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FD90" w14:textId="640AA446" w:rsidR="003038EA" w:rsidRDefault="00636752" w:rsidP="00B77584">
      <w:pPr>
        <w:pStyle w:val="MediumGrid21"/>
        <w:jc w:val="center"/>
        <w:rPr>
          <w:rFonts w:ascii="Cambria" w:hAnsi="Cambria"/>
          <w:b/>
          <w:sz w:val="36"/>
          <w:szCs w:val="44"/>
          <w:lang w:val="en-US"/>
        </w:rPr>
      </w:pPr>
      <w:r>
        <w:rPr>
          <w:noProof/>
        </w:rPr>
        <w:drawing>
          <wp:anchor distT="0" distB="0" distL="114300" distR="114300" simplePos="0" relativeHeight="251658240" behindDoc="0" locked="0" layoutInCell="1" allowOverlap="1" wp14:anchorId="074D02F3" wp14:editId="31589131">
            <wp:simplePos x="0" y="0"/>
            <wp:positionH relativeFrom="column">
              <wp:posOffset>-819153</wp:posOffset>
            </wp:positionH>
            <wp:positionV relativeFrom="paragraph">
              <wp:posOffset>-940995</wp:posOffset>
            </wp:positionV>
            <wp:extent cx="7737751" cy="1934437"/>
            <wp:effectExtent l="0" t="0" r="0" b="0"/>
            <wp:wrapNone/>
            <wp:docPr id="940816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816445"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737751" cy="19344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DDD80C" w14:textId="77777777" w:rsidR="003038EA" w:rsidRDefault="003038EA" w:rsidP="00B77584">
      <w:pPr>
        <w:pStyle w:val="MediumGrid21"/>
        <w:jc w:val="center"/>
        <w:rPr>
          <w:rFonts w:ascii="Cambria" w:hAnsi="Cambria"/>
          <w:b/>
          <w:sz w:val="36"/>
          <w:szCs w:val="44"/>
          <w:lang w:val="en-US"/>
        </w:rPr>
      </w:pPr>
    </w:p>
    <w:p w14:paraId="1D2F24E5" w14:textId="77777777" w:rsidR="00636752" w:rsidRDefault="00636752" w:rsidP="00B77584">
      <w:pPr>
        <w:pStyle w:val="MediumGrid21"/>
        <w:jc w:val="center"/>
        <w:rPr>
          <w:rFonts w:ascii="Cambria" w:hAnsi="Cambria"/>
          <w:b/>
          <w:sz w:val="36"/>
          <w:szCs w:val="44"/>
          <w:lang w:val="en-US"/>
        </w:rPr>
      </w:pPr>
    </w:p>
    <w:p w14:paraId="0947AB59" w14:textId="77777777" w:rsidR="00636752" w:rsidRDefault="00636752" w:rsidP="00B77584">
      <w:pPr>
        <w:pStyle w:val="MediumGrid21"/>
        <w:jc w:val="center"/>
        <w:rPr>
          <w:rFonts w:ascii="Cambria" w:hAnsi="Cambria"/>
          <w:b/>
          <w:sz w:val="36"/>
          <w:szCs w:val="44"/>
          <w:lang w:val="en-US"/>
        </w:rPr>
      </w:pPr>
    </w:p>
    <w:p w14:paraId="4F3A315C" w14:textId="77777777" w:rsidR="00527E67" w:rsidRDefault="00527E67" w:rsidP="00B77584">
      <w:pPr>
        <w:pStyle w:val="MediumGrid21"/>
        <w:jc w:val="center"/>
        <w:rPr>
          <w:rFonts w:ascii="Cambria" w:hAnsi="Cambria"/>
          <w:b/>
          <w:sz w:val="36"/>
          <w:szCs w:val="44"/>
          <w:lang w:val="en-US"/>
        </w:rPr>
      </w:pPr>
    </w:p>
    <w:p w14:paraId="018ADB74" w14:textId="289AA1B4" w:rsidR="008B6C34" w:rsidRPr="00EB3DEC" w:rsidRDefault="008B6C34" w:rsidP="00B77584">
      <w:pPr>
        <w:pStyle w:val="MediumGrid21"/>
        <w:jc w:val="center"/>
        <w:rPr>
          <w:rFonts w:ascii="Cambria" w:hAnsi="Cambria"/>
          <w:b/>
          <w:sz w:val="44"/>
          <w:szCs w:val="44"/>
          <w:lang w:val="en-US"/>
        </w:rPr>
      </w:pPr>
      <w:r w:rsidRPr="00EB3DEC">
        <w:rPr>
          <w:rFonts w:ascii="Cambria" w:hAnsi="Cambria"/>
          <w:b/>
          <w:sz w:val="36"/>
          <w:szCs w:val="44"/>
          <w:lang w:val="en-US"/>
        </w:rPr>
        <w:t xml:space="preserve">Information </w:t>
      </w:r>
      <w:r w:rsidR="00705F0D">
        <w:rPr>
          <w:rFonts w:ascii="Cambria" w:hAnsi="Cambria"/>
          <w:b/>
          <w:sz w:val="36"/>
          <w:szCs w:val="44"/>
          <w:lang w:val="en-US"/>
        </w:rPr>
        <w:t>Bulletin</w:t>
      </w:r>
    </w:p>
    <w:p w14:paraId="4711B374" w14:textId="77777777" w:rsidR="008B6C34" w:rsidRPr="003C4676" w:rsidRDefault="008B6C34" w:rsidP="00042D36">
      <w:pPr>
        <w:pStyle w:val="MediumGrid21"/>
        <w:jc w:val="center"/>
        <w:rPr>
          <w:rFonts w:ascii="Cambria" w:hAnsi="Cambria"/>
          <w:sz w:val="24"/>
          <w:szCs w:val="24"/>
          <w:lang w:val="en-US"/>
        </w:rPr>
      </w:pPr>
    </w:p>
    <w:p w14:paraId="61243209" w14:textId="03548922" w:rsidR="006E4CAC" w:rsidRDefault="006E4CAC" w:rsidP="00AA3F65">
      <w:pPr>
        <w:pStyle w:val="MediumGrid21"/>
        <w:jc w:val="center"/>
        <w:rPr>
          <w:rFonts w:ascii="Cambria" w:hAnsi="Cambria"/>
          <w:sz w:val="28"/>
          <w:szCs w:val="28"/>
          <w:lang w:val="en-US"/>
        </w:rPr>
      </w:pPr>
      <w:r>
        <w:rPr>
          <w:rFonts w:ascii="Cambria" w:hAnsi="Cambria"/>
          <w:sz w:val="28"/>
          <w:szCs w:val="28"/>
          <w:lang w:val="en-US"/>
        </w:rPr>
        <w:t>Hemispheric Workshop</w:t>
      </w:r>
    </w:p>
    <w:p w14:paraId="30DBD3E5" w14:textId="77777777" w:rsidR="009661CC" w:rsidRDefault="009661CC" w:rsidP="00AA3F65">
      <w:pPr>
        <w:pStyle w:val="MediumGrid21"/>
        <w:jc w:val="center"/>
        <w:rPr>
          <w:rFonts w:ascii="Cambria" w:hAnsi="Cambria"/>
          <w:sz w:val="28"/>
          <w:szCs w:val="28"/>
          <w:lang w:val="en-US"/>
        </w:rPr>
      </w:pPr>
    </w:p>
    <w:p w14:paraId="7BC305E7" w14:textId="77777777" w:rsidR="006E0CA2" w:rsidRDefault="006E0CA2" w:rsidP="00AA3F65">
      <w:pPr>
        <w:pStyle w:val="MediumGrid21"/>
        <w:jc w:val="center"/>
        <w:rPr>
          <w:rFonts w:ascii="Cambria" w:hAnsi="Cambria"/>
          <w:sz w:val="28"/>
          <w:szCs w:val="28"/>
          <w:lang w:val="en-US"/>
        </w:rPr>
      </w:pPr>
      <w:r>
        <w:rPr>
          <w:rFonts w:ascii="Cambria" w:hAnsi="Cambria"/>
          <w:sz w:val="28"/>
          <w:szCs w:val="28"/>
          <w:lang w:val="en-US"/>
        </w:rPr>
        <w:t xml:space="preserve"> </w:t>
      </w:r>
      <w:r w:rsidRPr="006E0CA2">
        <w:rPr>
          <w:rFonts w:ascii="Cambria" w:hAnsi="Cambria"/>
          <w:sz w:val="28"/>
          <w:szCs w:val="28"/>
          <w:lang w:val="en-US"/>
        </w:rPr>
        <w:t xml:space="preserve">“Just Transition, green and blue jobs in the Americas: Contributions from the world of work to environmentally sustainable </w:t>
      </w:r>
    </w:p>
    <w:p w14:paraId="5138D2FA" w14:textId="4CE4ACB9" w:rsidR="006E4CAC" w:rsidRDefault="006E0CA2" w:rsidP="00AA3F65">
      <w:pPr>
        <w:pStyle w:val="MediumGrid21"/>
        <w:jc w:val="center"/>
        <w:rPr>
          <w:rFonts w:ascii="Cambria" w:hAnsi="Cambria"/>
          <w:sz w:val="28"/>
          <w:szCs w:val="28"/>
          <w:lang w:val="en-US"/>
        </w:rPr>
      </w:pPr>
      <w:r w:rsidRPr="006E0CA2">
        <w:rPr>
          <w:rFonts w:ascii="Cambria" w:hAnsi="Cambria"/>
          <w:sz w:val="28"/>
          <w:szCs w:val="28"/>
          <w:lang w:val="en-US"/>
        </w:rPr>
        <w:t>economies and societies”</w:t>
      </w:r>
    </w:p>
    <w:p w14:paraId="76FBEA7D" w14:textId="77777777" w:rsidR="008B6C34" w:rsidRDefault="008B6C34" w:rsidP="00EF3917">
      <w:pPr>
        <w:spacing w:after="0" w:line="240" w:lineRule="auto"/>
        <w:ind w:right="11"/>
        <w:jc w:val="center"/>
        <w:rPr>
          <w:rFonts w:cs="Calibri"/>
          <w:lang w:val="en-US"/>
        </w:rPr>
      </w:pPr>
    </w:p>
    <w:p w14:paraId="6E5BD4F7" w14:textId="4A831695" w:rsidR="00796DC5" w:rsidRPr="00796DC5" w:rsidRDefault="00796DC5" w:rsidP="00042D36">
      <w:pPr>
        <w:spacing w:after="0" w:line="240" w:lineRule="auto"/>
        <w:ind w:right="11"/>
        <w:jc w:val="both"/>
        <w:rPr>
          <w:rFonts w:cs="Calibri"/>
          <w:lang w:val="en-US"/>
        </w:rPr>
      </w:pPr>
      <w:r w:rsidRPr="00796DC5">
        <w:rPr>
          <w:rFonts w:cs="Calibri"/>
          <w:b/>
          <w:bCs/>
          <w:lang w:val="en-US"/>
        </w:rPr>
        <w:t>Dates:</w:t>
      </w:r>
      <w:r>
        <w:rPr>
          <w:rFonts w:cs="Calibri"/>
          <w:b/>
          <w:bCs/>
          <w:lang w:val="en-US"/>
        </w:rPr>
        <w:t xml:space="preserve"> </w:t>
      </w:r>
      <w:r w:rsidR="006E0CA2" w:rsidRPr="006E0CA2">
        <w:rPr>
          <w:rFonts w:cs="Arial"/>
          <w:lang w:val="en-US"/>
        </w:rPr>
        <w:t>February 26-27, 2026</w:t>
      </w:r>
    </w:p>
    <w:p w14:paraId="2692DD76" w14:textId="229DF8A7" w:rsidR="000E5C50" w:rsidRPr="00796DC5" w:rsidRDefault="003C4676" w:rsidP="57DC3F67">
      <w:pPr>
        <w:spacing w:after="0" w:line="240" w:lineRule="auto"/>
        <w:rPr>
          <w:rFonts w:cs="Arial"/>
          <w:b/>
          <w:bCs/>
          <w:shd w:val="clear" w:color="auto" w:fill="FFFFFF"/>
          <w:lang w:val="en-US"/>
        </w:rPr>
      </w:pPr>
      <w:r w:rsidRPr="1CF8964A">
        <w:rPr>
          <w:rFonts w:cs="Arial"/>
          <w:b/>
          <w:bCs/>
          <w:lang w:val="en-US"/>
        </w:rPr>
        <w:t>Venue</w:t>
      </w:r>
      <w:r w:rsidR="00CD60C1">
        <w:rPr>
          <w:rFonts w:cs="Arial"/>
          <w:b/>
          <w:bCs/>
          <w:lang w:val="en-US"/>
        </w:rPr>
        <w:t xml:space="preserve">: </w:t>
      </w:r>
      <w:r w:rsidR="00636752" w:rsidRPr="00657A14">
        <w:rPr>
          <w:rFonts w:cs="Arial"/>
          <w:lang w:val="en-US"/>
        </w:rPr>
        <w:t>Margaritaville Beach Resort Hotel,</w:t>
      </w:r>
      <w:r w:rsidR="00636752" w:rsidRPr="00657A14">
        <w:rPr>
          <w:rFonts w:cs="Arial"/>
          <w:b/>
          <w:bCs/>
          <w:lang w:val="en-US"/>
        </w:rPr>
        <w:t xml:space="preserve"> </w:t>
      </w:r>
      <w:r w:rsidR="00636752" w:rsidRPr="006E0CA2">
        <w:rPr>
          <w:rFonts w:cs="Arial"/>
          <w:lang w:val="en-US"/>
        </w:rPr>
        <w:t>Nassau, Commonwealth of The Bahamas</w:t>
      </w:r>
    </w:p>
    <w:p w14:paraId="5790F502" w14:textId="56DBF54B" w:rsidR="00636752" w:rsidRPr="00636752" w:rsidRDefault="003C4676" w:rsidP="00636752">
      <w:pPr>
        <w:spacing w:after="0" w:line="240" w:lineRule="auto"/>
        <w:ind w:right="11"/>
        <w:jc w:val="both"/>
        <w:rPr>
          <w:rFonts w:cs="Arial"/>
          <w:b/>
          <w:bCs/>
          <w:lang w:val="da-DK"/>
        </w:rPr>
      </w:pPr>
      <w:r w:rsidRPr="57DC3F67">
        <w:rPr>
          <w:rFonts w:cs="Arial"/>
          <w:b/>
          <w:bCs/>
          <w:lang w:val="da-DK"/>
        </w:rPr>
        <w:t>Address:</w:t>
      </w:r>
      <w:r w:rsidR="00942FB4">
        <w:rPr>
          <w:rFonts w:cs="Arial"/>
          <w:b/>
          <w:bCs/>
          <w:lang w:val="da-DK"/>
        </w:rPr>
        <w:t xml:space="preserve"> </w:t>
      </w:r>
      <w:r w:rsidR="00636752" w:rsidRPr="00657A14">
        <w:rPr>
          <w:rFonts w:cs="Arial"/>
          <w:lang w:val="en-US"/>
        </w:rPr>
        <w:t>2 W Bay St, Nassau, Bahamas</w:t>
      </w:r>
    </w:p>
    <w:p w14:paraId="51E974FD" w14:textId="77777777" w:rsidR="0008571E" w:rsidRPr="00942FB4" w:rsidRDefault="0008571E" w:rsidP="003038EA">
      <w:pPr>
        <w:spacing w:after="0" w:line="240" w:lineRule="auto"/>
        <w:ind w:right="11"/>
        <w:jc w:val="center"/>
        <w:rPr>
          <w:bCs/>
          <w:lang w:val="en-US"/>
        </w:rPr>
      </w:pPr>
    </w:p>
    <w:p w14:paraId="4F79E62B" w14:textId="61B9D6BE" w:rsidR="008C2619" w:rsidRPr="008C2619" w:rsidRDefault="00796DC5" w:rsidP="007503DF">
      <w:pPr>
        <w:numPr>
          <w:ilvl w:val="0"/>
          <w:numId w:val="14"/>
        </w:numPr>
        <w:shd w:val="clear" w:color="auto" w:fill="005493"/>
        <w:ind w:left="360"/>
        <w:rPr>
          <w:b/>
          <w:color w:val="FFFFFF"/>
          <w:lang w:val="en-US"/>
        </w:rPr>
      </w:pPr>
      <w:r>
        <w:rPr>
          <w:b/>
          <w:color w:val="FFFFFF"/>
          <w:lang w:val="en-US"/>
        </w:rPr>
        <w:t>Description</w:t>
      </w:r>
    </w:p>
    <w:p w14:paraId="4115ACC1" w14:textId="04701E8A" w:rsidR="003A07B1" w:rsidRDefault="00796DC5" w:rsidP="003A07B1">
      <w:pPr>
        <w:tabs>
          <w:tab w:val="left" w:pos="2160"/>
          <w:tab w:val="left" w:pos="2880"/>
          <w:tab w:val="left" w:pos="8838"/>
        </w:tabs>
        <w:spacing w:after="0"/>
        <w:ind w:right="-43"/>
        <w:jc w:val="both"/>
        <w:rPr>
          <w:rFonts w:cs="Calibri"/>
          <w:lang w:val="en-US"/>
        </w:rPr>
      </w:pPr>
      <w:r w:rsidRPr="00B400FE">
        <w:rPr>
          <w:rFonts w:eastAsia="Times New Roman" w:cs="Calibri"/>
          <w:lang w:val="en-US" w:eastAsia="es-ES"/>
        </w:rPr>
        <w:t>The</w:t>
      </w:r>
      <w:r w:rsidR="003A07B1" w:rsidRPr="00B400FE">
        <w:rPr>
          <w:rFonts w:eastAsia="Times New Roman" w:cs="Calibri"/>
          <w:lang w:val="en-US" w:eastAsia="es-ES"/>
        </w:rPr>
        <w:t xml:space="preserve"> Workshop </w:t>
      </w:r>
      <w:r w:rsidR="00B400FE" w:rsidRPr="00B400FE">
        <w:rPr>
          <w:rFonts w:eastAsia="Times New Roman" w:cs="Calibri"/>
          <w:b/>
          <w:bCs/>
          <w:lang w:val="en-US" w:eastAsia="es-ES"/>
        </w:rPr>
        <w:t>“Just Transition, green and blue jobs in the Americas: Contributions from the world of work to environmentally sustainable economies and societies</w:t>
      </w:r>
      <w:r w:rsidR="003A07B1" w:rsidRPr="00B400FE">
        <w:rPr>
          <w:rFonts w:eastAsia="Times New Roman" w:cs="Calibri"/>
          <w:b/>
          <w:bCs/>
          <w:lang w:val="en-US" w:eastAsia="es-ES"/>
        </w:rPr>
        <w:t>”</w:t>
      </w:r>
      <w:r w:rsidR="003A07B1" w:rsidRPr="00B400FE">
        <w:rPr>
          <w:rFonts w:eastAsia="Times New Roman" w:cs="Calibri"/>
          <w:lang w:val="en-US" w:eastAsia="es-ES"/>
        </w:rPr>
        <w:t xml:space="preserve"> will be held on </w:t>
      </w:r>
      <w:r w:rsidR="00B400FE" w:rsidRPr="00B400FE">
        <w:rPr>
          <w:rFonts w:eastAsia="Times New Roman" w:cs="Calibri"/>
          <w:lang w:val="en-US" w:eastAsia="es-ES"/>
        </w:rPr>
        <w:t xml:space="preserve">February </w:t>
      </w:r>
      <w:r w:rsidR="00F4753F">
        <w:rPr>
          <w:rFonts w:eastAsia="Times New Roman" w:cs="Calibri"/>
          <w:lang w:val="en-US" w:eastAsia="es-ES"/>
        </w:rPr>
        <w:t>2</w:t>
      </w:r>
      <w:r w:rsidR="00B400FE" w:rsidRPr="00B400FE">
        <w:rPr>
          <w:rFonts w:eastAsia="Times New Roman" w:cs="Calibri"/>
          <w:lang w:val="en-US" w:eastAsia="es-ES"/>
        </w:rPr>
        <w:t>6 and 27, 2026</w:t>
      </w:r>
      <w:r w:rsidR="003A07B1" w:rsidRPr="00B400FE">
        <w:rPr>
          <w:rFonts w:eastAsia="Times New Roman" w:cs="Calibri"/>
          <w:lang w:val="en-US" w:eastAsia="es-ES"/>
        </w:rPr>
        <w:t xml:space="preserve"> in </w:t>
      </w:r>
      <w:r w:rsidR="00B400FE" w:rsidRPr="00B400FE">
        <w:rPr>
          <w:rFonts w:eastAsia="Times New Roman" w:cs="Calibri"/>
          <w:lang w:val="en-US" w:eastAsia="es-ES"/>
        </w:rPr>
        <w:t>Nassau, The Bahamas,</w:t>
      </w:r>
      <w:r w:rsidR="003A07B1" w:rsidRPr="00B400FE">
        <w:rPr>
          <w:rFonts w:eastAsia="Times New Roman" w:cs="Calibri"/>
          <w:lang w:val="en-US" w:eastAsia="es-ES"/>
        </w:rPr>
        <w:t xml:space="preserve"> with the aim of </w:t>
      </w:r>
      <w:r w:rsidR="00B400FE" w:rsidRPr="00B400FE">
        <w:rPr>
          <w:rFonts w:eastAsia="Times New Roman" w:cs="Calibri"/>
          <w:lang w:val="en-US" w:eastAsia="es-ES"/>
        </w:rPr>
        <w:t>enhancing the knowledge and strengthening the capacities of Ministries of Labor and social actors to promote just transition processes that generate green and blue jobs, promote labor inclusion, protect labor rights, and contribute to environmentally sustainable economies and societies.</w:t>
      </w:r>
    </w:p>
    <w:p w14:paraId="08B3BC1B" w14:textId="77777777" w:rsidR="00B400FE" w:rsidRPr="00B220B8" w:rsidRDefault="00B400FE" w:rsidP="003A07B1">
      <w:pPr>
        <w:tabs>
          <w:tab w:val="left" w:pos="2160"/>
          <w:tab w:val="left" w:pos="2880"/>
          <w:tab w:val="left" w:pos="8838"/>
        </w:tabs>
        <w:spacing w:after="0"/>
        <w:ind w:right="-43"/>
        <w:jc w:val="both"/>
        <w:rPr>
          <w:rFonts w:cs="Calibri"/>
          <w:lang w:val="en-US"/>
        </w:rPr>
      </w:pPr>
    </w:p>
    <w:p w14:paraId="0F40DD54" w14:textId="1FFE3B5B" w:rsidR="003A07B1" w:rsidRDefault="00B400FE" w:rsidP="003A07B1">
      <w:pPr>
        <w:tabs>
          <w:tab w:val="left" w:pos="2160"/>
          <w:tab w:val="left" w:pos="2880"/>
          <w:tab w:val="left" w:pos="8838"/>
        </w:tabs>
        <w:spacing w:after="0"/>
        <w:ind w:right="-43"/>
        <w:jc w:val="both"/>
        <w:rPr>
          <w:rFonts w:eastAsia="Times New Roman" w:cs="Calibri"/>
          <w:lang w:val="en-US" w:eastAsia="es-ES"/>
        </w:rPr>
      </w:pPr>
      <w:r w:rsidRPr="00B400FE">
        <w:rPr>
          <w:rFonts w:eastAsia="Times New Roman" w:cs="Calibri"/>
          <w:lang w:val="en-US" w:eastAsia="es-ES"/>
        </w:rPr>
        <w:t>This is an activity of the Inter-American Network for Labor Administration (RIAL), co-organized by the O</w:t>
      </w:r>
      <w:r w:rsidR="00F4753F">
        <w:rPr>
          <w:rFonts w:eastAsia="Times New Roman" w:cs="Calibri"/>
          <w:lang w:val="en-US" w:eastAsia="es-ES"/>
        </w:rPr>
        <w:t>rganization of American States (O</w:t>
      </w:r>
      <w:r w:rsidRPr="00B400FE">
        <w:rPr>
          <w:rFonts w:eastAsia="Times New Roman" w:cs="Calibri"/>
          <w:lang w:val="en-US" w:eastAsia="es-ES"/>
        </w:rPr>
        <w:t>AS</w:t>
      </w:r>
      <w:r w:rsidR="00F4753F">
        <w:rPr>
          <w:rFonts w:eastAsia="Times New Roman" w:cs="Calibri"/>
          <w:lang w:val="en-US" w:eastAsia="es-ES"/>
        </w:rPr>
        <w:t>)</w:t>
      </w:r>
      <w:r w:rsidRPr="00B400FE">
        <w:rPr>
          <w:rFonts w:eastAsia="Times New Roman" w:cs="Calibri"/>
          <w:lang w:val="en-US" w:eastAsia="es-ES"/>
        </w:rPr>
        <w:t xml:space="preserve">, </w:t>
      </w:r>
      <w:r w:rsidR="00D202A4">
        <w:rPr>
          <w:rFonts w:eastAsia="Times New Roman" w:cs="Calibri"/>
          <w:lang w:val="en-US" w:eastAsia="es-ES"/>
        </w:rPr>
        <w:t xml:space="preserve">the </w:t>
      </w:r>
      <w:r w:rsidR="00D202A4" w:rsidRPr="00D202A4">
        <w:rPr>
          <w:rFonts w:cs="Calibri"/>
          <w:lang w:val="en-US"/>
        </w:rPr>
        <w:t>Ministries of Labour and Public Service and of Economic Affairs of The Bahamas</w:t>
      </w:r>
      <w:r w:rsidR="00D202A4">
        <w:rPr>
          <w:rFonts w:cs="Calibri"/>
          <w:lang w:val="en-US"/>
        </w:rPr>
        <w:t>,</w:t>
      </w:r>
      <w:r w:rsidRPr="00B400FE">
        <w:rPr>
          <w:rFonts w:eastAsia="Times New Roman" w:cs="Calibri"/>
          <w:lang w:val="en-US" w:eastAsia="es-ES"/>
        </w:rPr>
        <w:t xml:space="preserve"> and the Economic Commission for Latin America and the Caribbean (ECLAC). It is part of the Work Plan 2025-2027 of the I</w:t>
      </w:r>
      <w:r w:rsidR="009661CC">
        <w:rPr>
          <w:rFonts w:eastAsia="Times New Roman" w:cs="Calibri"/>
          <w:lang w:val="en-US" w:eastAsia="es-ES"/>
        </w:rPr>
        <w:t>nter-American Conference of Ministers of Labor (I</w:t>
      </w:r>
      <w:r w:rsidRPr="00B400FE">
        <w:rPr>
          <w:rFonts w:eastAsia="Times New Roman" w:cs="Calibri"/>
          <w:lang w:val="en-US" w:eastAsia="es-ES"/>
        </w:rPr>
        <w:t>ACML</w:t>
      </w:r>
      <w:r w:rsidR="009661CC">
        <w:rPr>
          <w:rFonts w:eastAsia="Times New Roman" w:cs="Calibri"/>
          <w:lang w:val="en-US" w:eastAsia="es-ES"/>
        </w:rPr>
        <w:t>)</w:t>
      </w:r>
      <w:r w:rsidRPr="00B400FE">
        <w:rPr>
          <w:rFonts w:eastAsia="Times New Roman" w:cs="Calibri"/>
          <w:lang w:val="en-US" w:eastAsia="es-ES"/>
        </w:rPr>
        <w:t>, and the United Nations Development Account project "Labor Inclusion to Address Climate Change and Its Impacts on the Future of Work in Latin America and the Caribbean," implemented by ECLAC.</w:t>
      </w:r>
    </w:p>
    <w:p w14:paraId="433C3F19" w14:textId="77777777" w:rsidR="00B400FE" w:rsidRDefault="00B400FE" w:rsidP="003A07B1">
      <w:pPr>
        <w:tabs>
          <w:tab w:val="left" w:pos="2160"/>
          <w:tab w:val="left" w:pos="2880"/>
          <w:tab w:val="left" w:pos="8838"/>
        </w:tabs>
        <w:spacing w:after="0"/>
        <w:ind w:right="-43"/>
        <w:jc w:val="both"/>
        <w:rPr>
          <w:rFonts w:eastAsia="Times New Roman" w:cs="Calibri"/>
          <w:lang w:val="en-US" w:eastAsia="es-ES"/>
        </w:rPr>
      </w:pPr>
    </w:p>
    <w:p w14:paraId="2A0977A1" w14:textId="794D8BBA" w:rsidR="00B400FE" w:rsidRDefault="003A07B1" w:rsidP="003A07B1">
      <w:pPr>
        <w:tabs>
          <w:tab w:val="left" w:pos="2160"/>
          <w:tab w:val="left" w:pos="2880"/>
          <w:tab w:val="left" w:pos="8838"/>
        </w:tabs>
        <w:spacing w:after="0"/>
        <w:ind w:right="-43"/>
        <w:jc w:val="both"/>
        <w:rPr>
          <w:rFonts w:eastAsia="Times New Roman" w:cs="Calibri"/>
          <w:lang w:val="en-US" w:eastAsia="es-ES"/>
        </w:rPr>
      </w:pPr>
      <w:r w:rsidRPr="57DC3F67">
        <w:rPr>
          <w:rFonts w:eastAsia="Times New Roman" w:cs="Calibri"/>
          <w:lang w:val="en-US" w:eastAsia="es-ES"/>
        </w:rPr>
        <w:t xml:space="preserve">The Base Document, which accompanies this Bulletin, contains the conceptual framework, objectives, preliminary </w:t>
      </w:r>
      <w:r w:rsidR="52B90C99" w:rsidRPr="57DC3F67">
        <w:rPr>
          <w:rFonts w:eastAsia="Times New Roman" w:cs="Calibri"/>
          <w:lang w:val="en-US" w:eastAsia="es-ES"/>
        </w:rPr>
        <w:t>agenda,</w:t>
      </w:r>
      <w:r w:rsidRPr="57DC3F67">
        <w:rPr>
          <w:rFonts w:eastAsia="Times New Roman" w:cs="Calibri"/>
          <w:lang w:val="en-US" w:eastAsia="es-ES"/>
        </w:rPr>
        <w:t xml:space="preserve"> and guiding questions for the Workshop.</w:t>
      </w:r>
    </w:p>
    <w:p w14:paraId="3D455C2D" w14:textId="77777777" w:rsidR="00B400FE" w:rsidRDefault="00B400FE" w:rsidP="003A07B1">
      <w:pPr>
        <w:tabs>
          <w:tab w:val="left" w:pos="2160"/>
          <w:tab w:val="left" w:pos="2880"/>
          <w:tab w:val="left" w:pos="8838"/>
        </w:tabs>
        <w:spacing w:after="0"/>
        <w:ind w:right="-43"/>
        <w:jc w:val="both"/>
        <w:rPr>
          <w:rFonts w:eastAsia="Times New Roman" w:cs="Calibri"/>
          <w:lang w:val="en-US" w:eastAsia="es-ES"/>
        </w:rPr>
      </w:pPr>
    </w:p>
    <w:p w14:paraId="2FB1B24C" w14:textId="4B7CE27E" w:rsidR="00B77584" w:rsidRDefault="003A07B1" w:rsidP="00B77584">
      <w:pPr>
        <w:tabs>
          <w:tab w:val="left" w:pos="2160"/>
          <w:tab w:val="left" w:pos="2880"/>
          <w:tab w:val="left" w:pos="8838"/>
        </w:tabs>
        <w:spacing w:after="0"/>
        <w:ind w:right="-43"/>
        <w:jc w:val="both"/>
        <w:rPr>
          <w:rFonts w:cs="Calibri"/>
          <w:lang w:val="en-US"/>
        </w:rPr>
      </w:pPr>
      <w:r w:rsidRPr="003A07B1">
        <w:rPr>
          <w:rFonts w:eastAsia="Times New Roman" w:cs="Calibri"/>
          <w:b/>
          <w:bCs/>
          <w:lang w:val="en-US" w:eastAsia="es-ES"/>
        </w:rPr>
        <w:t>Participants:</w:t>
      </w:r>
      <w:r>
        <w:rPr>
          <w:rFonts w:eastAsia="Times New Roman" w:cs="Calibri"/>
          <w:lang w:val="en-US" w:eastAsia="es-ES"/>
        </w:rPr>
        <w:t xml:space="preserve"> </w:t>
      </w:r>
      <w:r w:rsidRPr="00B220B8">
        <w:rPr>
          <w:rFonts w:cs="Calibri"/>
          <w:lang w:val="en-US"/>
        </w:rPr>
        <w:t xml:space="preserve">Officials from the OAS Ministries of Labor responsible for or involved with the topics addressed in the Workshop; </w:t>
      </w:r>
      <w:r w:rsidR="00B400FE">
        <w:rPr>
          <w:rFonts w:cs="Calibri"/>
          <w:lang w:val="en-US"/>
        </w:rPr>
        <w:t xml:space="preserve">officials from the </w:t>
      </w:r>
      <w:r w:rsidR="00B400FE" w:rsidRPr="00B400FE">
        <w:rPr>
          <w:rFonts w:cs="Calibri"/>
          <w:lang w:val="en-US"/>
        </w:rPr>
        <w:t xml:space="preserve">OAS Ministries of Sustainable Development and the Environment that lead the process of the </w:t>
      </w:r>
      <w:r w:rsidR="00B77584">
        <w:rPr>
          <w:rFonts w:cs="Calibri"/>
          <w:lang w:val="en-US"/>
        </w:rPr>
        <w:t>Inter-American Committee on Sustainable Development (</w:t>
      </w:r>
      <w:r w:rsidR="00B400FE" w:rsidRPr="00B400FE">
        <w:rPr>
          <w:rFonts w:cs="Calibri"/>
          <w:lang w:val="en-US"/>
        </w:rPr>
        <w:t>CIDS</w:t>
      </w:r>
      <w:r w:rsidR="00B77584">
        <w:rPr>
          <w:rFonts w:cs="Calibri"/>
          <w:lang w:val="en-US"/>
        </w:rPr>
        <w:t>)</w:t>
      </w:r>
      <w:r w:rsidR="00B400FE">
        <w:rPr>
          <w:rFonts w:cs="Calibri"/>
          <w:lang w:val="en-US"/>
        </w:rPr>
        <w:t xml:space="preserve">; </w:t>
      </w:r>
      <w:r w:rsidRPr="00B220B8">
        <w:rPr>
          <w:rFonts w:cs="Calibri"/>
          <w:lang w:val="en-US"/>
        </w:rPr>
        <w:t>representatives of workers and employers, grouped in the consultative bodies of the IACML - COSATE and CEATAL-; and representatives of international organizations and other interested stakeholders</w:t>
      </w:r>
      <w:r w:rsidR="00B400FE">
        <w:rPr>
          <w:rFonts w:cs="Calibri"/>
          <w:lang w:val="en-US"/>
        </w:rPr>
        <w:t>.</w:t>
      </w:r>
    </w:p>
    <w:p w14:paraId="374CE720" w14:textId="77777777" w:rsidR="00A67FA7" w:rsidRDefault="00A67FA7" w:rsidP="00B77584">
      <w:pPr>
        <w:tabs>
          <w:tab w:val="left" w:pos="2160"/>
          <w:tab w:val="left" w:pos="2880"/>
          <w:tab w:val="left" w:pos="8838"/>
        </w:tabs>
        <w:spacing w:after="0"/>
        <w:ind w:right="-43"/>
        <w:jc w:val="both"/>
        <w:rPr>
          <w:rFonts w:cs="Calibri"/>
          <w:lang w:val="en-US"/>
        </w:rPr>
      </w:pPr>
    </w:p>
    <w:p w14:paraId="3989CE7C" w14:textId="77777777" w:rsidR="008C2619" w:rsidRPr="008C2619" w:rsidRDefault="008C2619" w:rsidP="007503DF">
      <w:pPr>
        <w:numPr>
          <w:ilvl w:val="0"/>
          <w:numId w:val="14"/>
        </w:numPr>
        <w:shd w:val="clear" w:color="auto" w:fill="005493"/>
        <w:ind w:left="360"/>
        <w:rPr>
          <w:b/>
          <w:color w:val="FFFFFF"/>
          <w:lang w:val="en-US"/>
        </w:rPr>
      </w:pPr>
      <w:r>
        <w:rPr>
          <w:b/>
          <w:color w:val="FFFFFF"/>
          <w:lang w:val="en-US"/>
        </w:rPr>
        <w:lastRenderedPageBreak/>
        <w:t xml:space="preserve">Logistics and travel information </w:t>
      </w:r>
    </w:p>
    <w:p w14:paraId="1D194FEE" w14:textId="258C35DA" w:rsidR="008E3388" w:rsidRPr="00B400FE" w:rsidRDefault="008B6C34" w:rsidP="00F20338">
      <w:pPr>
        <w:spacing w:after="0"/>
        <w:ind w:right="11"/>
        <w:jc w:val="both"/>
        <w:rPr>
          <w:rFonts w:cs="Calibri"/>
          <w:lang w:val="en-US"/>
        </w:rPr>
      </w:pPr>
      <w:r w:rsidRPr="00B400FE">
        <w:rPr>
          <w:rFonts w:cs="Calibri"/>
          <w:b/>
          <w:lang w:val="en-US"/>
        </w:rPr>
        <w:t>Registration</w:t>
      </w:r>
      <w:r w:rsidRPr="00B400FE">
        <w:rPr>
          <w:rFonts w:cs="Calibri"/>
          <w:lang w:val="en-US"/>
        </w:rPr>
        <w:t xml:space="preserve">: </w:t>
      </w:r>
      <w:r w:rsidR="008E3388" w:rsidRPr="00B400FE">
        <w:rPr>
          <w:rFonts w:cs="Calibri"/>
          <w:lang w:val="en-US"/>
        </w:rPr>
        <w:t xml:space="preserve">Participants must </w:t>
      </w:r>
      <w:r w:rsidR="001610D4" w:rsidRPr="00B400FE">
        <w:rPr>
          <w:rFonts w:cs="Calibri"/>
          <w:lang w:val="en-US"/>
        </w:rPr>
        <w:t>complete</w:t>
      </w:r>
      <w:r w:rsidR="008E3388" w:rsidRPr="00B400FE">
        <w:rPr>
          <w:rFonts w:cs="Calibri"/>
          <w:lang w:val="en-US"/>
        </w:rPr>
        <w:t xml:space="preserve"> the Registration Form enclosed in this bulletin and s</w:t>
      </w:r>
      <w:r w:rsidR="001610D4" w:rsidRPr="00B400FE">
        <w:rPr>
          <w:rFonts w:cs="Calibri"/>
          <w:lang w:val="en-US"/>
        </w:rPr>
        <w:t>ubmit</w:t>
      </w:r>
      <w:r w:rsidR="008E3388" w:rsidRPr="00B400FE">
        <w:rPr>
          <w:rFonts w:cs="Calibri"/>
          <w:lang w:val="en-US"/>
        </w:rPr>
        <w:t xml:space="preserve"> it to the IACML Technical Secretariat </w:t>
      </w:r>
      <w:r w:rsidR="00375C5F" w:rsidRPr="00B400FE">
        <w:rPr>
          <w:rFonts w:cs="Calibri"/>
          <w:lang w:val="en-US"/>
        </w:rPr>
        <w:t xml:space="preserve">at </w:t>
      </w:r>
      <w:hyperlink r:id="rId13">
        <w:r w:rsidR="00375C5F" w:rsidRPr="00B400FE">
          <w:rPr>
            <w:rStyle w:val="Hyperlink"/>
            <w:rFonts w:cs="Calibri"/>
            <w:lang w:val="en-US"/>
          </w:rPr>
          <w:t>trabajo@oas.org</w:t>
        </w:r>
      </w:hyperlink>
      <w:r w:rsidR="00375C5F" w:rsidRPr="00B400FE">
        <w:rPr>
          <w:lang w:val="en-US"/>
        </w:rPr>
        <w:t xml:space="preserve"> </w:t>
      </w:r>
      <w:r w:rsidR="008E3388" w:rsidRPr="00B400FE">
        <w:rPr>
          <w:rFonts w:cs="Calibri"/>
          <w:lang w:val="en-US"/>
        </w:rPr>
        <w:t xml:space="preserve">by </w:t>
      </w:r>
      <w:r w:rsidR="00F0429E" w:rsidRPr="00B400FE">
        <w:rPr>
          <w:rFonts w:cs="Calibri"/>
          <w:b/>
          <w:bCs/>
          <w:u w:val="single"/>
          <w:lang w:val="en-US"/>
        </w:rPr>
        <w:t>January 26</w:t>
      </w:r>
      <w:r w:rsidR="00375C5F" w:rsidRPr="00B400FE">
        <w:rPr>
          <w:rStyle w:val="Hyperlink"/>
          <w:rFonts w:cs="Calibri"/>
          <w:color w:val="000000" w:themeColor="text1"/>
          <w:u w:val="none"/>
          <w:lang w:val="en-US"/>
        </w:rPr>
        <w:t>. Those requesting financial assis</w:t>
      </w:r>
      <w:r w:rsidR="00622D54" w:rsidRPr="00B400FE">
        <w:rPr>
          <w:rStyle w:val="Hyperlink"/>
          <w:rFonts w:cs="Calibri"/>
          <w:color w:val="000000" w:themeColor="text1"/>
          <w:u w:val="none"/>
          <w:lang w:val="en-US"/>
        </w:rPr>
        <w:t>tance must submit the Form by</w:t>
      </w:r>
      <w:r w:rsidR="008E3388" w:rsidRPr="00B400FE">
        <w:rPr>
          <w:rStyle w:val="Hyperlink"/>
          <w:rFonts w:cs="Calibri"/>
          <w:color w:val="000000" w:themeColor="text1"/>
          <w:u w:val="none"/>
          <w:lang w:val="en-US"/>
        </w:rPr>
        <w:t xml:space="preserve"> </w:t>
      </w:r>
      <w:r w:rsidR="00F0429E" w:rsidRPr="00B400FE">
        <w:rPr>
          <w:rStyle w:val="Hyperlink"/>
          <w:rFonts w:cs="Calibri"/>
          <w:b/>
          <w:bCs/>
          <w:color w:val="000000" w:themeColor="text1"/>
          <w:lang w:val="en-US"/>
        </w:rPr>
        <w:t>January 16</w:t>
      </w:r>
      <w:r w:rsidR="008E3388" w:rsidRPr="00B400FE">
        <w:rPr>
          <w:rFonts w:cs="Calibri"/>
          <w:lang w:val="en-US"/>
        </w:rPr>
        <w:t>. Government delegates must send the registration form</w:t>
      </w:r>
      <w:r w:rsidR="008F1360" w:rsidRPr="00B400FE">
        <w:rPr>
          <w:rFonts w:cs="Calibri"/>
          <w:lang w:val="en-US"/>
        </w:rPr>
        <w:t>s</w:t>
      </w:r>
      <w:r w:rsidR="008E3388" w:rsidRPr="00B400FE">
        <w:rPr>
          <w:rFonts w:cs="Calibri"/>
          <w:lang w:val="en-US"/>
        </w:rPr>
        <w:t xml:space="preserve"> </w:t>
      </w:r>
      <w:r w:rsidR="008E3388" w:rsidRPr="00B400FE">
        <w:rPr>
          <w:rFonts w:cs="Calibri"/>
          <w:u w:val="single"/>
          <w:lang w:val="en-US"/>
        </w:rPr>
        <w:t xml:space="preserve">through the </w:t>
      </w:r>
      <w:r w:rsidR="008E3388" w:rsidRPr="00B400FE">
        <w:rPr>
          <w:rFonts w:cs="Calibri"/>
          <w:b/>
          <w:bCs/>
          <w:u w:val="single"/>
          <w:lang w:val="en-US"/>
        </w:rPr>
        <w:t>Permanent Mission</w:t>
      </w:r>
      <w:r w:rsidR="008E3388" w:rsidRPr="00B400FE">
        <w:rPr>
          <w:rFonts w:cs="Calibri"/>
          <w:u w:val="single"/>
          <w:lang w:val="en-US"/>
        </w:rPr>
        <w:t xml:space="preserve"> of their respective countries</w:t>
      </w:r>
      <w:r w:rsidR="008E3388" w:rsidRPr="00B400FE">
        <w:rPr>
          <w:rFonts w:cs="Calibri"/>
          <w:lang w:val="en-US"/>
        </w:rPr>
        <w:t xml:space="preserve"> to the OAS.</w:t>
      </w:r>
    </w:p>
    <w:p w14:paraId="7360C679" w14:textId="77777777" w:rsidR="006549BF" w:rsidRPr="00B400FE" w:rsidRDefault="006549BF" w:rsidP="00F20338">
      <w:pPr>
        <w:spacing w:after="0"/>
        <w:ind w:right="11"/>
        <w:jc w:val="both"/>
        <w:rPr>
          <w:rFonts w:cs="Calibri"/>
          <w:lang w:val="en-US"/>
        </w:rPr>
      </w:pPr>
    </w:p>
    <w:p w14:paraId="1E4100D2" w14:textId="0A0C6799" w:rsidR="008E3388" w:rsidRPr="00B400FE" w:rsidRDefault="002E177B" w:rsidP="00F20338">
      <w:pPr>
        <w:spacing w:after="0"/>
        <w:ind w:right="14"/>
        <w:jc w:val="both"/>
        <w:rPr>
          <w:lang w:val="en-US"/>
        </w:rPr>
      </w:pPr>
      <w:r w:rsidRPr="00B400FE">
        <w:rPr>
          <w:b/>
          <w:bCs/>
          <w:lang w:val="en-US"/>
        </w:rPr>
        <w:t>Financing</w:t>
      </w:r>
      <w:r w:rsidRPr="00B400FE">
        <w:rPr>
          <w:lang w:val="en-US"/>
        </w:rPr>
        <w:t>:</w:t>
      </w:r>
      <w:r w:rsidR="00F20338" w:rsidRPr="00B400FE">
        <w:rPr>
          <w:b/>
          <w:bCs/>
          <w:lang w:val="en-US"/>
        </w:rPr>
        <w:t xml:space="preserve"> </w:t>
      </w:r>
      <w:r w:rsidR="008E3388" w:rsidRPr="00B400FE">
        <w:rPr>
          <w:lang w:val="en-US"/>
        </w:rPr>
        <w:t>Travel expenses shall be covered by the participating institutions. The OAS, with resources from the RIAL</w:t>
      </w:r>
      <w:r w:rsidR="006528D1">
        <w:rPr>
          <w:lang w:val="en-US"/>
        </w:rPr>
        <w:t>,</w:t>
      </w:r>
      <w:r w:rsidR="00B400FE" w:rsidRPr="00B400FE">
        <w:rPr>
          <w:lang w:val="en-US"/>
        </w:rPr>
        <w:t xml:space="preserve"> and ECLAC</w:t>
      </w:r>
      <w:r w:rsidR="000F6BD5">
        <w:rPr>
          <w:lang w:val="en-US"/>
        </w:rPr>
        <w:t>, with resources from th</w:t>
      </w:r>
      <w:r w:rsidR="004478F9">
        <w:rPr>
          <w:lang w:val="en-US"/>
        </w:rPr>
        <w:t>e United Nations Development Account project mentioned above,</w:t>
      </w:r>
      <w:r w:rsidR="008E3388" w:rsidRPr="00B400FE">
        <w:rPr>
          <w:lang w:val="en-US"/>
        </w:rPr>
        <w:t xml:space="preserve"> will </w:t>
      </w:r>
      <w:r w:rsidR="008E3388" w:rsidRPr="00B400FE">
        <w:rPr>
          <w:u w:val="single"/>
          <w:lang w:val="en-US"/>
        </w:rPr>
        <w:t>fund accommodation</w:t>
      </w:r>
      <w:r w:rsidR="00B400FE" w:rsidRPr="00B400FE">
        <w:rPr>
          <w:u w:val="single"/>
          <w:lang w:val="en-US"/>
        </w:rPr>
        <w:t xml:space="preserve"> and airfare</w:t>
      </w:r>
      <w:r w:rsidR="008E3388" w:rsidRPr="00B400FE">
        <w:rPr>
          <w:lang w:val="en-US"/>
        </w:rPr>
        <w:t xml:space="preserve"> for </w:t>
      </w:r>
      <w:r w:rsidR="001A1F43">
        <w:rPr>
          <w:lang w:val="en-US"/>
        </w:rPr>
        <w:t>government</w:t>
      </w:r>
      <w:r w:rsidR="008E3388" w:rsidRPr="00B400FE">
        <w:rPr>
          <w:lang w:val="en-US"/>
        </w:rPr>
        <w:t xml:space="preserve"> representatives</w:t>
      </w:r>
      <w:r w:rsidR="006E4CAC" w:rsidRPr="00B400FE">
        <w:rPr>
          <w:lang w:val="en-US"/>
        </w:rPr>
        <w:t xml:space="preserve"> that require it, and whose responsibilities are aligned with the objectives of the Workshop</w:t>
      </w:r>
      <w:r w:rsidR="00A753B2" w:rsidRPr="00B400FE">
        <w:rPr>
          <w:lang w:val="en-US"/>
        </w:rPr>
        <w:t xml:space="preserve">, as well as for </w:t>
      </w:r>
      <w:r w:rsidR="008E3388" w:rsidRPr="00B400FE">
        <w:rPr>
          <w:lang w:val="en-US"/>
        </w:rPr>
        <w:t>representative</w:t>
      </w:r>
      <w:r w:rsidR="00A753B2" w:rsidRPr="00B400FE">
        <w:rPr>
          <w:lang w:val="en-US"/>
        </w:rPr>
        <w:t>s</w:t>
      </w:r>
      <w:r w:rsidR="008E3388" w:rsidRPr="00B400FE">
        <w:rPr>
          <w:lang w:val="en-US"/>
        </w:rPr>
        <w:t xml:space="preserve"> of COSATE and CEATAL</w:t>
      </w:r>
      <w:r w:rsidR="00A753B2" w:rsidRPr="00B400FE">
        <w:rPr>
          <w:lang w:val="en-US"/>
        </w:rPr>
        <w:t>.</w:t>
      </w:r>
    </w:p>
    <w:p w14:paraId="3EC946E4" w14:textId="77777777" w:rsidR="008E3388" w:rsidRPr="00B400FE" w:rsidRDefault="008E3388" w:rsidP="00F20338">
      <w:pPr>
        <w:spacing w:after="0"/>
        <w:ind w:right="14"/>
        <w:jc w:val="both"/>
        <w:rPr>
          <w:lang w:val="en-US"/>
        </w:rPr>
      </w:pPr>
    </w:p>
    <w:p w14:paraId="4AB1610F" w14:textId="48D0435D" w:rsidR="008E3388" w:rsidRPr="00B400FE" w:rsidRDefault="008E3388" w:rsidP="00F20338">
      <w:pPr>
        <w:spacing w:after="0"/>
        <w:ind w:right="14"/>
        <w:jc w:val="both"/>
        <w:rPr>
          <w:lang w:val="en-US"/>
        </w:rPr>
      </w:pPr>
      <w:r w:rsidRPr="00B400FE">
        <w:rPr>
          <w:lang w:val="en-US"/>
        </w:rPr>
        <w:t>Resources are limited, thereby applications will be reviewed and awarded on a first-come, first-served basis. Those participants who wish to request financi</w:t>
      </w:r>
      <w:r w:rsidR="00A01828" w:rsidRPr="00B400FE">
        <w:rPr>
          <w:lang w:val="en-US"/>
        </w:rPr>
        <w:t>al assistance</w:t>
      </w:r>
      <w:r w:rsidRPr="00B400FE">
        <w:rPr>
          <w:lang w:val="en-US"/>
        </w:rPr>
        <w:t xml:space="preserve"> must indicate this in the Registration Form and send it as soon as possible, no later than</w:t>
      </w:r>
      <w:r w:rsidR="00B400FE" w:rsidRPr="00B400FE">
        <w:rPr>
          <w:lang w:val="en-US"/>
        </w:rPr>
        <w:t xml:space="preserve"> </w:t>
      </w:r>
      <w:r w:rsidR="00B400FE" w:rsidRPr="00B400FE">
        <w:rPr>
          <w:b/>
          <w:bCs/>
          <w:u w:val="single"/>
          <w:lang w:val="en-US"/>
        </w:rPr>
        <w:t>January 16</w:t>
      </w:r>
      <w:r w:rsidR="00705F84" w:rsidRPr="00B400FE">
        <w:rPr>
          <w:lang w:val="en-US"/>
        </w:rPr>
        <w:t>.</w:t>
      </w:r>
    </w:p>
    <w:p w14:paraId="42ACB2CA" w14:textId="77777777" w:rsidR="003C3EF6" w:rsidRPr="00B400FE" w:rsidRDefault="003C3EF6" w:rsidP="00F20338">
      <w:pPr>
        <w:spacing w:after="0"/>
        <w:ind w:right="14"/>
        <w:jc w:val="both"/>
        <w:rPr>
          <w:rFonts w:cs="Calibri"/>
          <w:lang w:val="en-US"/>
        </w:rPr>
      </w:pPr>
    </w:p>
    <w:p w14:paraId="65223272" w14:textId="71BB4341" w:rsidR="00737F15" w:rsidRPr="00B400FE" w:rsidRDefault="00737F15" w:rsidP="008E30A4">
      <w:pPr>
        <w:spacing w:after="0"/>
        <w:ind w:right="14"/>
        <w:jc w:val="both"/>
        <w:rPr>
          <w:lang w:val="en-US"/>
        </w:rPr>
      </w:pPr>
      <w:r w:rsidRPr="008E30A4">
        <w:rPr>
          <w:b/>
          <w:bCs/>
          <w:lang w:val="en-US"/>
        </w:rPr>
        <w:t>Airfare</w:t>
      </w:r>
      <w:r w:rsidRPr="008E30A4">
        <w:rPr>
          <w:lang w:val="en-US"/>
        </w:rPr>
        <w:t>:</w:t>
      </w:r>
      <w:r w:rsidRPr="00B400FE">
        <w:rPr>
          <w:lang w:val="en-US"/>
        </w:rPr>
        <w:t xml:space="preserve"> To be covered by each participating institution. In some </w:t>
      </w:r>
      <w:proofErr w:type="gramStart"/>
      <w:r w:rsidRPr="00B400FE">
        <w:rPr>
          <w:lang w:val="en-US"/>
        </w:rPr>
        <w:t>cases</w:t>
      </w:r>
      <w:proofErr w:type="gramEnd"/>
      <w:r w:rsidRPr="00B400FE">
        <w:rPr>
          <w:lang w:val="en-US"/>
        </w:rPr>
        <w:t xml:space="preserve"> and considering both the profile of the participant and the situation of his/her institution, </w:t>
      </w:r>
      <w:r w:rsidR="00595388">
        <w:rPr>
          <w:lang w:val="en-US"/>
        </w:rPr>
        <w:t xml:space="preserve">ECLAC, with </w:t>
      </w:r>
      <w:r w:rsidR="00EA4D7B">
        <w:rPr>
          <w:lang w:val="en-US"/>
        </w:rPr>
        <w:t>resources from the above-mentioned project,</w:t>
      </w:r>
      <w:r w:rsidRPr="00B400FE">
        <w:rPr>
          <w:lang w:val="en-US"/>
        </w:rPr>
        <w:t xml:space="preserve"> </w:t>
      </w:r>
      <w:r w:rsidR="008D3A41">
        <w:rPr>
          <w:lang w:val="en-US"/>
        </w:rPr>
        <w:t xml:space="preserve">will </w:t>
      </w:r>
      <w:r w:rsidRPr="00B400FE">
        <w:rPr>
          <w:lang w:val="en-US"/>
        </w:rPr>
        <w:t>cover airfare travel.</w:t>
      </w:r>
    </w:p>
    <w:p w14:paraId="1DFD3F10" w14:textId="77777777" w:rsidR="00737F15" w:rsidRPr="00B400FE" w:rsidRDefault="00737F15" w:rsidP="00F20338">
      <w:pPr>
        <w:tabs>
          <w:tab w:val="left" w:pos="360"/>
        </w:tabs>
        <w:spacing w:after="0"/>
        <w:ind w:left="-24" w:right="11"/>
        <w:jc w:val="both"/>
        <w:rPr>
          <w:rFonts w:cs="Calibri"/>
          <w:b/>
          <w:lang w:val="en-US"/>
        </w:rPr>
      </w:pPr>
    </w:p>
    <w:p w14:paraId="68A96E5E" w14:textId="5222D975" w:rsidR="008E3388" w:rsidRPr="00B400FE" w:rsidRDefault="008B6C34" w:rsidP="00F20338">
      <w:pPr>
        <w:tabs>
          <w:tab w:val="left" w:pos="360"/>
        </w:tabs>
        <w:spacing w:after="0"/>
        <w:ind w:left="-24" w:right="11"/>
        <w:jc w:val="both"/>
        <w:rPr>
          <w:rFonts w:cs="Calibri"/>
          <w:lang w:val="en-US"/>
        </w:rPr>
      </w:pPr>
      <w:r w:rsidRPr="00B400FE">
        <w:rPr>
          <w:rFonts w:cs="Calibri"/>
          <w:b/>
          <w:lang w:val="en-US"/>
        </w:rPr>
        <w:t>Lodging:</w:t>
      </w:r>
      <w:r w:rsidR="008E3388" w:rsidRPr="00B400FE">
        <w:rPr>
          <w:rFonts w:cs="Calibri"/>
          <w:b/>
          <w:lang w:val="en-US"/>
        </w:rPr>
        <w:t xml:space="preserve"> </w:t>
      </w:r>
      <w:r w:rsidR="008E3388" w:rsidRPr="00B400FE">
        <w:rPr>
          <w:rFonts w:cs="Calibri"/>
          <w:lang w:val="en-US"/>
        </w:rPr>
        <w:t xml:space="preserve">Each participant is responsible for booking a room in the hotel of his or her preference, </w:t>
      </w:r>
      <w:r w:rsidR="008E3388" w:rsidRPr="00B400FE">
        <w:rPr>
          <w:rFonts w:cs="Calibri"/>
          <w:u w:val="single"/>
          <w:lang w:val="en-US"/>
        </w:rPr>
        <w:t>except for those who will be granted financial assistance</w:t>
      </w:r>
      <w:r w:rsidR="008E3388" w:rsidRPr="00B400FE">
        <w:rPr>
          <w:rFonts w:cs="Calibri"/>
          <w:lang w:val="en-US"/>
        </w:rPr>
        <w:t>, in which case, the OAS will make reservations at the designated hotel</w:t>
      </w:r>
      <w:r w:rsidR="00A753B2" w:rsidRPr="00B400FE">
        <w:rPr>
          <w:rFonts w:cs="Calibri"/>
          <w:lang w:val="en-US"/>
        </w:rPr>
        <w:t xml:space="preserve"> and cover accommodation costs at the venue.</w:t>
      </w:r>
    </w:p>
    <w:p w14:paraId="082A5812" w14:textId="77777777" w:rsidR="00105D9C" w:rsidRDefault="00105D9C" w:rsidP="00F20338">
      <w:pPr>
        <w:tabs>
          <w:tab w:val="left" w:pos="360"/>
        </w:tabs>
        <w:spacing w:after="0"/>
        <w:ind w:left="-24" w:right="11"/>
        <w:jc w:val="both"/>
        <w:rPr>
          <w:rStyle w:val="style41"/>
          <w:rFonts w:ascii="Calibri" w:hAnsi="Calibri" w:cs="Calibri"/>
          <w:sz w:val="22"/>
          <w:szCs w:val="22"/>
          <w:lang w:val="en-US"/>
        </w:rPr>
      </w:pPr>
    </w:p>
    <w:p w14:paraId="769D60CA" w14:textId="33CD0E03" w:rsidR="00852D0D" w:rsidRDefault="00852D0D" w:rsidP="00F20338">
      <w:pPr>
        <w:tabs>
          <w:tab w:val="left" w:pos="360"/>
        </w:tabs>
        <w:spacing w:after="0"/>
        <w:ind w:left="-24" w:right="11"/>
        <w:jc w:val="both"/>
        <w:rPr>
          <w:rStyle w:val="style41"/>
          <w:rFonts w:ascii="Calibri" w:hAnsi="Calibri" w:cs="Calibri"/>
          <w:sz w:val="22"/>
          <w:szCs w:val="22"/>
          <w:lang w:val="en-US"/>
        </w:rPr>
      </w:pPr>
      <w:r w:rsidRPr="00852D0D">
        <w:rPr>
          <w:rStyle w:val="style41"/>
          <w:rFonts w:ascii="Calibri" w:hAnsi="Calibri" w:cs="Calibri"/>
          <w:sz w:val="22"/>
          <w:szCs w:val="22"/>
          <w:lang w:val="en-US"/>
        </w:rPr>
        <w:t xml:space="preserve">The Government of The Bahamas will facilitate breakfast, lunch and coffee breaks for registered Workshop participants on </w:t>
      </w:r>
      <w:r>
        <w:rPr>
          <w:rStyle w:val="style41"/>
          <w:rFonts w:ascii="Calibri" w:hAnsi="Calibri" w:cs="Calibri"/>
          <w:sz w:val="22"/>
          <w:szCs w:val="22"/>
          <w:lang w:val="en-US"/>
        </w:rPr>
        <w:t xml:space="preserve">the </w:t>
      </w:r>
      <w:r w:rsidRPr="00852D0D">
        <w:rPr>
          <w:rStyle w:val="style41"/>
          <w:rFonts w:ascii="Calibri" w:hAnsi="Calibri" w:cs="Calibri"/>
          <w:sz w:val="22"/>
          <w:szCs w:val="22"/>
          <w:lang w:val="en-US"/>
        </w:rPr>
        <w:t>days of the Workshop. The Government of The Bahamas will also facilitate a welcome reception for Workshop participants.</w:t>
      </w:r>
    </w:p>
    <w:p w14:paraId="495691D8" w14:textId="77777777" w:rsidR="00852D0D" w:rsidRPr="00B400FE" w:rsidRDefault="00852D0D" w:rsidP="00F20338">
      <w:pPr>
        <w:tabs>
          <w:tab w:val="left" w:pos="360"/>
        </w:tabs>
        <w:spacing w:after="0"/>
        <w:ind w:left="-24" w:right="11"/>
        <w:jc w:val="both"/>
        <w:rPr>
          <w:rStyle w:val="style41"/>
          <w:rFonts w:ascii="Calibri" w:hAnsi="Calibri" w:cs="Calibri"/>
          <w:sz w:val="22"/>
          <w:szCs w:val="22"/>
          <w:lang w:val="en-US"/>
        </w:rPr>
      </w:pPr>
    </w:p>
    <w:p w14:paraId="5B8167E7" w14:textId="4825E20F" w:rsidR="008B6C34" w:rsidRPr="00B400FE" w:rsidRDefault="00822332" w:rsidP="00F20338">
      <w:pPr>
        <w:tabs>
          <w:tab w:val="left" w:pos="360"/>
        </w:tabs>
        <w:spacing w:after="0"/>
        <w:ind w:left="-24" w:right="11"/>
        <w:jc w:val="both"/>
        <w:rPr>
          <w:rStyle w:val="style41"/>
          <w:rFonts w:ascii="Calibri" w:hAnsi="Calibri" w:cs="Calibri"/>
          <w:color w:val="000000" w:themeColor="text1"/>
          <w:sz w:val="22"/>
          <w:szCs w:val="22"/>
          <w:lang w:val="en-US"/>
        </w:rPr>
      </w:pPr>
      <w:r w:rsidRPr="00B400FE">
        <w:rPr>
          <w:rFonts w:eastAsia="Times New Roman" w:cs="Calibri"/>
          <w:color w:val="000000" w:themeColor="text1"/>
          <w:lang w:val="en-US"/>
        </w:rPr>
        <w:t>For participants not receiving financial assistance, the following lodging options are recommended.</w:t>
      </w:r>
    </w:p>
    <w:p w14:paraId="63B0F55D" w14:textId="77777777" w:rsidR="00F20338" w:rsidRPr="00B400FE" w:rsidRDefault="00F20338" w:rsidP="00F20338">
      <w:pPr>
        <w:pStyle w:val="NoSpacing"/>
        <w:rPr>
          <w:lang w:val="en-US"/>
        </w:rPr>
      </w:pPr>
    </w:p>
    <w:p w14:paraId="43CA9A8A" w14:textId="3D09F448" w:rsidR="00CC39E1" w:rsidRPr="00B400FE" w:rsidRDefault="008E3388" w:rsidP="00CC39E1">
      <w:pPr>
        <w:tabs>
          <w:tab w:val="left" w:pos="-1440"/>
          <w:tab w:val="left" w:pos="-720"/>
          <w:tab w:val="left" w:pos="0"/>
          <w:tab w:val="left" w:pos="468"/>
          <w:tab w:val="left" w:pos="936"/>
        </w:tabs>
        <w:suppressAutoHyphens/>
        <w:spacing w:after="0"/>
        <w:jc w:val="both"/>
        <w:rPr>
          <w:lang w:val="en-US"/>
        </w:rPr>
      </w:pPr>
      <w:r w:rsidRPr="00B400FE">
        <w:rPr>
          <w:b/>
          <w:bCs/>
          <w:lang w:val="en-US"/>
        </w:rPr>
        <w:t>Suggested hotels:</w:t>
      </w:r>
      <w:r w:rsidR="00CC39E1">
        <w:rPr>
          <w:b/>
          <w:bCs/>
          <w:lang w:val="en-US"/>
        </w:rPr>
        <w:t xml:space="preserve"> </w:t>
      </w:r>
    </w:p>
    <w:p w14:paraId="006DB6B4" w14:textId="77777777" w:rsidR="00636752" w:rsidRPr="001077EA" w:rsidRDefault="00636752" w:rsidP="00636752">
      <w:pPr>
        <w:pStyle w:val="NoSpacing"/>
        <w:spacing w:line="276" w:lineRule="auto"/>
        <w:rPr>
          <w:rStyle w:val="style41"/>
          <w:rFonts w:ascii="Calibri" w:hAnsi="Calibri" w:cs="Calibri"/>
          <w:i/>
          <w:iCs/>
          <w:sz w:val="21"/>
          <w:szCs w:val="21"/>
          <w:lang w:val="en-US"/>
        </w:rPr>
      </w:pPr>
      <w:r w:rsidRPr="001077EA">
        <w:rPr>
          <w:rStyle w:val="style41"/>
          <w:rFonts w:ascii="Calibri" w:hAnsi="Calibri" w:cs="Calibri"/>
          <w:i/>
          <w:iCs/>
          <w:sz w:val="21"/>
          <w:szCs w:val="21"/>
          <w:lang w:val="en-US"/>
        </w:rPr>
        <w:t>*Kindly note these fees are subject to changes and availability</w:t>
      </w:r>
    </w:p>
    <w:p w14:paraId="0C06BE0F" w14:textId="77777777" w:rsidR="00636752" w:rsidRPr="00B400FE" w:rsidRDefault="00636752" w:rsidP="00636752">
      <w:pPr>
        <w:pStyle w:val="NoSpacing"/>
        <w:spacing w:line="276" w:lineRule="auto"/>
        <w:rPr>
          <w:rStyle w:val="style41"/>
          <w:rFonts w:ascii="Calibri" w:hAnsi="Calibri" w:cs="Calibri"/>
          <w:b/>
          <w:bCs/>
          <w:color w:val="0070C0"/>
          <w:sz w:val="22"/>
          <w:szCs w:val="22"/>
          <w:lang w:val="en-US"/>
        </w:rPr>
      </w:pPr>
    </w:p>
    <w:p w14:paraId="79B5EE6F" w14:textId="77777777" w:rsidR="00636752" w:rsidRPr="00BD31A7" w:rsidRDefault="00636752" w:rsidP="00636752">
      <w:pPr>
        <w:pStyle w:val="NoSpacing"/>
        <w:spacing w:line="276" w:lineRule="auto"/>
        <w:rPr>
          <w:rStyle w:val="style41"/>
          <w:rFonts w:ascii="Calibri" w:hAnsi="Calibri" w:cs="Calibri"/>
          <w:b/>
          <w:bCs/>
          <w:color w:val="0070C0"/>
          <w:sz w:val="22"/>
          <w:szCs w:val="22"/>
          <w:lang w:val="en-US"/>
        </w:rPr>
      </w:pPr>
      <w:r w:rsidRPr="00BD31A7">
        <w:rPr>
          <w:rStyle w:val="style41"/>
          <w:rFonts w:ascii="Calibri" w:hAnsi="Calibri" w:cs="Calibri"/>
          <w:b/>
          <w:bCs/>
          <w:color w:val="0070C0"/>
          <w:sz w:val="22"/>
          <w:szCs w:val="22"/>
          <w:lang w:val="en-US"/>
        </w:rPr>
        <w:t>Margaritaville Beach Resort Hotel (</w:t>
      </w:r>
      <w:r w:rsidRPr="00BD31A7">
        <w:rPr>
          <w:rStyle w:val="style41"/>
          <w:rFonts w:ascii="Calibri" w:hAnsi="Calibri" w:cs="Calibri"/>
          <w:b/>
          <w:bCs/>
          <w:i/>
          <w:iCs/>
          <w:color w:val="0070C0"/>
          <w:sz w:val="22"/>
          <w:szCs w:val="22"/>
          <w:lang w:val="en-US"/>
        </w:rPr>
        <w:t>Workshop Venue</w:t>
      </w:r>
      <w:r w:rsidRPr="00BD31A7">
        <w:rPr>
          <w:rStyle w:val="style41"/>
          <w:rFonts w:ascii="Calibri" w:hAnsi="Calibri" w:cs="Calibri"/>
          <w:b/>
          <w:bCs/>
          <w:color w:val="0070C0"/>
          <w:sz w:val="22"/>
          <w:szCs w:val="22"/>
          <w:lang w:val="en-US"/>
        </w:rPr>
        <w:t>)</w:t>
      </w:r>
    </w:p>
    <w:p w14:paraId="53890B60" w14:textId="77777777" w:rsidR="00636752" w:rsidRPr="00657A14" w:rsidRDefault="00636752" w:rsidP="00636752">
      <w:pPr>
        <w:pStyle w:val="NoSpacing"/>
        <w:spacing w:line="276" w:lineRule="auto"/>
        <w:rPr>
          <w:rStyle w:val="style41"/>
          <w:rFonts w:ascii="Calibri" w:hAnsi="Calibri" w:cs="Calibri"/>
          <w:sz w:val="22"/>
          <w:szCs w:val="22"/>
          <w:lang w:val="en-US"/>
        </w:rPr>
      </w:pPr>
      <w:r w:rsidRPr="00657A14">
        <w:rPr>
          <w:rFonts w:cs="Arial"/>
          <w:b/>
          <w:bCs/>
          <w:lang w:val="en-US"/>
        </w:rPr>
        <w:t>Address:</w:t>
      </w:r>
      <w:r w:rsidRPr="00657A14">
        <w:rPr>
          <w:rFonts w:cs="Arial"/>
          <w:lang w:val="en-US"/>
        </w:rPr>
        <w:t xml:space="preserve"> 2 W Bay St, Nassau, Bahamas</w:t>
      </w:r>
    </w:p>
    <w:p w14:paraId="4B864B73" w14:textId="55910CF0" w:rsidR="00636752" w:rsidRPr="00B400FE" w:rsidRDefault="00636752" w:rsidP="00636752">
      <w:pPr>
        <w:pStyle w:val="NoSpacing"/>
        <w:spacing w:line="276" w:lineRule="auto"/>
        <w:rPr>
          <w:rStyle w:val="style41"/>
          <w:rFonts w:ascii="Calibri" w:hAnsi="Calibri" w:cs="Calibri"/>
          <w:color w:val="000000" w:themeColor="text1"/>
          <w:sz w:val="22"/>
          <w:szCs w:val="22"/>
          <w:lang w:val="en-US"/>
        </w:rPr>
      </w:pPr>
      <w:r w:rsidRPr="00657A14">
        <w:rPr>
          <w:rStyle w:val="style41"/>
          <w:rFonts w:ascii="Calibri" w:hAnsi="Calibri" w:cs="Calibri"/>
          <w:b/>
          <w:bCs/>
          <w:color w:val="000000" w:themeColor="text1"/>
          <w:sz w:val="22"/>
          <w:szCs w:val="22"/>
          <w:lang w:val="en-US"/>
        </w:rPr>
        <w:t>Average nightly rate:</w:t>
      </w:r>
      <w:r>
        <w:rPr>
          <w:rStyle w:val="style41"/>
          <w:rFonts w:ascii="Calibri" w:hAnsi="Calibri" w:cs="Calibri"/>
          <w:color w:val="000000" w:themeColor="text1"/>
          <w:sz w:val="22"/>
          <w:szCs w:val="22"/>
          <w:lang w:val="en-US"/>
        </w:rPr>
        <w:t xml:space="preserve"> $229 USD/night*</w:t>
      </w:r>
    </w:p>
    <w:p w14:paraId="7A0951FE" w14:textId="77777777" w:rsidR="00636752" w:rsidRPr="00B400FE" w:rsidRDefault="00636752" w:rsidP="00636752">
      <w:pPr>
        <w:pStyle w:val="NoSpacing"/>
        <w:spacing w:line="276" w:lineRule="auto"/>
        <w:rPr>
          <w:rStyle w:val="style41"/>
          <w:rFonts w:ascii="Calibri" w:hAnsi="Calibri" w:cs="Calibri"/>
          <w:color w:val="000000" w:themeColor="text1"/>
          <w:sz w:val="22"/>
          <w:szCs w:val="22"/>
          <w:lang w:val="en-US"/>
        </w:rPr>
      </w:pPr>
      <w:r w:rsidRPr="00657A14">
        <w:rPr>
          <w:rStyle w:val="style41"/>
          <w:rFonts w:ascii="Calibri" w:hAnsi="Calibri" w:cs="Calibri"/>
          <w:b/>
          <w:bCs/>
          <w:color w:val="000000" w:themeColor="text1"/>
          <w:sz w:val="22"/>
          <w:szCs w:val="22"/>
          <w:lang w:val="en-US"/>
        </w:rPr>
        <w:t>Contact:</w:t>
      </w:r>
      <w:r w:rsidRPr="00B400FE">
        <w:rPr>
          <w:rStyle w:val="style41"/>
          <w:rFonts w:ascii="Calibri" w:hAnsi="Calibri" w:cs="Calibri"/>
          <w:color w:val="000000" w:themeColor="text1"/>
          <w:sz w:val="22"/>
          <w:szCs w:val="22"/>
          <w:lang w:val="en-US"/>
        </w:rPr>
        <w:t xml:space="preserve"> </w:t>
      </w:r>
      <w:proofErr w:type="spellStart"/>
      <w:r>
        <w:rPr>
          <w:rStyle w:val="style41"/>
          <w:rFonts w:ascii="Calibri" w:hAnsi="Calibri" w:cs="Calibri"/>
          <w:color w:val="000000" w:themeColor="text1"/>
          <w:sz w:val="22"/>
          <w:szCs w:val="22"/>
          <w:lang w:val="en-US"/>
        </w:rPr>
        <w:t>Antonecia</w:t>
      </w:r>
      <w:proofErr w:type="spellEnd"/>
      <w:r>
        <w:rPr>
          <w:rStyle w:val="style41"/>
          <w:rFonts w:ascii="Calibri" w:hAnsi="Calibri" w:cs="Calibri"/>
          <w:color w:val="000000" w:themeColor="text1"/>
          <w:sz w:val="22"/>
          <w:szCs w:val="22"/>
          <w:lang w:val="en-US"/>
        </w:rPr>
        <w:t xml:space="preserve"> Sweeting, </w:t>
      </w:r>
      <w:hyperlink r:id="rId14" w:history="1">
        <w:r w:rsidRPr="00B953BC">
          <w:rPr>
            <w:rStyle w:val="Hyperlink"/>
            <w:rFonts w:cs="Calibri"/>
            <w:lang w:val="en-US"/>
          </w:rPr>
          <w:t>Antonecia.Sweeting@aimbridge.com</w:t>
        </w:r>
      </w:hyperlink>
    </w:p>
    <w:p w14:paraId="529B6799" w14:textId="77777777" w:rsidR="00636752" w:rsidRPr="00657A14" w:rsidRDefault="00636752" w:rsidP="00636752">
      <w:pPr>
        <w:pStyle w:val="NoSpacing"/>
        <w:spacing w:line="276" w:lineRule="auto"/>
        <w:rPr>
          <w:rStyle w:val="style41"/>
          <w:rFonts w:ascii="Calibri" w:hAnsi="Calibri" w:cs="Calibri"/>
          <w:sz w:val="22"/>
          <w:szCs w:val="22"/>
          <w:lang w:val="en-US"/>
        </w:rPr>
      </w:pPr>
      <w:r w:rsidRPr="00657A14">
        <w:rPr>
          <w:rStyle w:val="style41"/>
          <w:rFonts w:ascii="Calibri" w:hAnsi="Calibri" w:cs="Calibri"/>
          <w:i/>
          <w:iCs/>
          <w:sz w:val="22"/>
          <w:szCs w:val="22"/>
          <w:lang w:val="en-US"/>
        </w:rPr>
        <w:t>Please make reservation before January 24 and mention you are participating in an OAS event</w:t>
      </w:r>
      <w:r>
        <w:rPr>
          <w:rStyle w:val="style41"/>
          <w:rFonts w:ascii="Calibri" w:hAnsi="Calibri" w:cs="Calibri"/>
          <w:i/>
          <w:iCs/>
          <w:sz w:val="22"/>
          <w:szCs w:val="22"/>
          <w:lang w:val="en-US"/>
        </w:rPr>
        <w:t>.</w:t>
      </w:r>
    </w:p>
    <w:p w14:paraId="2EE228D5" w14:textId="77777777" w:rsidR="00636752" w:rsidRDefault="00636752" w:rsidP="00636752">
      <w:pPr>
        <w:spacing w:after="0" w:line="240" w:lineRule="auto"/>
        <w:rPr>
          <w:rStyle w:val="style41"/>
          <w:rFonts w:ascii="Calibri" w:eastAsia="Times New Roman" w:hAnsi="Calibri" w:cs="Calibri"/>
          <w:b/>
          <w:bCs/>
          <w:color w:val="005493"/>
          <w:sz w:val="22"/>
          <w:szCs w:val="22"/>
          <w:lang w:val="en-US"/>
        </w:rPr>
      </w:pPr>
    </w:p>
    <w:p w14:paraId="35453B76" w14:textId="77777777" w:rsidR="00636752" w:rsidRPr="00BD31A7" w:rsidRDefault="00636752" w:rsidP="00636752">
      <w:pPr>
        <w:pStyle w:val="NoSpacing"/>
        <w:spacing w:line="276" w:lineRule="auto"/>
        <w:rPr>
          <w:rStyle w:val="style41"/>
          <w:rFonts w:ascii="Calibri" w:hAnsi="Calibri" w:cs="Calibri"/>
          <w:b/>
          <w:bCs/>
          <w:color w:val="0070C0"/>
          <w:sz w:val="22"/>
          <w:szCs w:val="22"/>
          <w:lang w:val="en-US"/>
        </w:rPr>
      </w:pPr>
      <w:r w:rsidRPr="00BD31A7">
        <w:rPr>
          <w:rStyle w:val="style41"/>
          <w:rFonts w:ascii="Calibri" w:hAnsi="Calibri" w:cs="Calibri"/>
          <w:b/>
          <w:bCs/>
          <w:color w:val="0070C0"/>
          <w:sz w:val="22"/>
          <w:szCs w:val="22"/>
          <w:lang w:val="en-US"/>
        </w:rPr>
        <w:t>British Colonial Nassau</w:t>
      </w:r>
    </w:p>
    <w:p w14:paraId="3C06EDAB" w14:textId="77777777" w:rsidR="00636752" w:rsidRPr="001077EA" w:rsidRDefault="00636752" w:rsidP="00636752">
      <w:pPr>
        <w:pStyle w:val="NoSpacing"/>
        <w:spacing w:line="276" w:lineRule="auto"/>
        <w:rPr>
          <w:rStyle w:val="style41"/>
          <w:rFonts w:ascii="Calibri" w:hAnsi="Calibri" w:cs="Calibri"/>
          <w:sz w:val="22"/>
          <w:szCs w:val="22"/>
          <w:lang w:val="en-US"/>
        </w:rPr>
      </w:pPr>
      <w:r w:rsidRPr="001077EA">
        <w:rPr>
          <w:rFonts w:cs="Arial"/>
          <w:b/>
          <w:bCs/>
          <w:lang w:val="en-US"/>
        </w:rPr>
        <w:t>Address:</w:t>
      </w:r>
      <w:r w:rsidRPr="001077EA">
        <w:rPr>
          <w:rFonts w:cs="Arial"/>
          <w:lang w:val="en-US"/>
        </w:rPr>
        <w:t xml:space="preserve"> One Bay St, N 7148, Nassau, Bahamas</w:t>
      </w:r>
    </w:p>
    <w:p w14:paraId="70D87DC1" w14:textId="3C319795" w:rsidR="00636752" w:rsidRPr="00B400FE" w:rsidRDefault="00636752" w:rsidP="00636752">
      <w:pPr>
        <w:pStyle w:val="NoSpacing"/>
        <w:spacing w:line="276" w:lineRule="auto"/>
        <w:rPr>
          <w:rStyle w:val="style41"/>
          <w:rFonts w:ascii="Calibri" w:hAnsi="Calibri" w:cs="Calibri"/>
          <w:color w:val="000000" w:themeColor="text1"/>
          <w:sz w:val="22"/>
          <w:szCs w:val="22"/>
          <w:lang w:val="en-US"/>
        </w:rPr>
      </w:pPr>
      <w:r w:rsidRPr="001077EA">
        <w:rPr>
          <w:rStyle w:val="style41"/>
          <w:rFonts w:ascii="Calibri" w:hAnsi="Calibri" w:cs="Calibri"/>
          <w:b/>
          <w:bCs/>
          <w:color w:val="000000" w:themeColor="text1"/>
          <w:sz w:val="22"/>
          <w:szCs w:val="22"/>
          <w:lang w:val="en-US"/>
        </w:rPr>
        <w:t>Average nightly rate:</w:t>
      </w:r>
      <w:r>
        <w:rPr>
          <w:rStyle w:val="style41"/>
          <w:rFonts w:ascii="Calibri" w:hAnsi="Calibri" w:cs="Calibri"/>
          <w:color w:val="000000" w:themeColor="text1"/>
          <w:sz w:val="22"/>
          <w:szCs w:val="22"/>
          <w:lang w:val="en-US"/>
        </w:rPr>
        <w:t xml:space="preserve"> $259 USD/night*</w:t>
      </w:r>
    </w:p>
    <w:p w14:paraId="3C5D3DA4" w14:textId="77777777" w:rsidR="00636752" w:rsidRPr="00A67FA7" w:rsidRDefault="00636752" w:rsidP="00636752">
      <w:pPr>
        <w:pStyle w:val="NoSpacing"/>
        <w:spacing w:line="276" w:lineRule="auto"/>
        <w:rPr>
          <w:rStyle w:val="style41"/>
          <w:rFonts w:ascii="Calibri" w:hAnsi="Calibri" w:cs="Calibri"/>
          <w:color w:val="000000" w:themeColor="text1"/>
          <w:sz w:val="22"/>
          <w:szCs w:val="22"/>
          <w:lang w:val="fr-CA"/>
        </w:rPr>
      </w:pPr>
      <w:r w:rsidRPr="00A67FA7">
        <w:rPr>
          <w:rStyle w:val="style41"/>
          <w:rFonts w:ascii="Calibri" w:hAnsi="Calibri" w:cs="Calibri"/>
          <w:b/>
          <w:bCs/>
          <w:color w:val="000000" w:themeColor="text1"/>
          <w:sz w:val="22"/>
          <w:szCs w:val="22"/>
          <w:lang w:val="fr-CA"/>
        </w:rPr>
        <w:t>Contact:</w:t>
      </w:r>
      <w:r w:rsidRPr="00A67FA7">
        <w:rPr>
          <w:rStyle w:val="style41"/>
          <w:rFonts w:ascii="Calibri" w:hAnsi="Calibri" w:cs="Calibri"/>
          <w:color w:val="000000" w:themeColor="text1"/>
          <w:sz w:val="22"/>
          <w:szCs w:val="22"/>
          <w:lang w:val="fr-CA"/>
        </w:rPr>
        <w:t xml:space="preserve"> Lis Prince, </w:t>
      </w:r>
      <w:hyperlink r:id="rId15" w:history="1">
        <w:r w:rsidRPr="00A67FA7">
          <w:rPr>
            <w:rStyle w:val="Hyperlink"/>
            <w:rFonts w:cs="Calibri"/>
            <w:lang w:val="fr-CA"/>
          </w:rPr>
          <w:t>lis.prince@aimbridge.com</w:t>
        </w:r>
      </w:hyperlink>
      <w:r w:rsidRPr="00A67FA7">
        <w:rPr>
          <w:rStyle w:val="style41"/>
          <w:rFonts w:ascii="Calibri" w:hAnsi="Calibri" w:cs="Calibri"/>
          <w:color w:val="000000" w:themeColor="text1"/>
          <w:sz w:val="22"/>
          <w:szCs w:val="22"/>
          <w:lang w:val="fr-CA"/>
        </w:rPr>
        <w:t xml:space="preserve"> </w:t>
      </w:r>
    </w:p>
    <w:p w14:paraId="40A080E5" w14:textId="77777777" w:rsidR="00636752" w:rsidRPr="00BD31A7" w:rsidRDefault="00636752" w:rsidP="00636752">
      <w:pPr>
        <w:pStyle w:val="NoSpacing"/>
        <w:spacing w:line="276" w:lineRule="auto"/>
        <w:rPr>
          <w:rStyle w:val="style41"/>
          <w:rFonts w:ascii="Calibri" w:hAnsi="Calibri" w:cs="Calibri"/>
          <w:b/>
          <w:bCs/>
          <w:color w:val="0070C0"/>
          <w:sz w:val="22"/>
          <w:szCs w:val="22"/>
          <w:lang w:val="en-US"/>
        </w:rPr>
      </w:pPr>
      <w:r w:rsidRPr="00BD31A7">
        <w:rPr>
          <w:rStyle w:val="style41"/>
          <w:rFonts w:ascii="Calibri" w:hAnsi="Calibri" w:cs="Calibri"/>
          <w:b/>
          <w:bCs/>
          <w:color w:val="0070C0"/>
          <w:sz w:val="22"/>
          <w:szCs w:val="22"/>
          <w:lang w:val="en-US"/>
        </w:rPr>
        <w:lastRenderedPageBreak/>
        <w:t>Warwick Paradise Island</w:t>
      </w:r>
    </w:p>
    <w:p w14:paraId="687D97FF" w14:textId="77777777" w:rsidR="00636752" w:rsidRPr="00BD31A7" w:rsidRDefault="00636752" w:rsidP="00636752">
      <w:pPr>
        <w:pStyle w:val="NoSpacing"/>
        <w:spacing w:line="276" w:lineRule="auto"/>
        <w:rPr>
          <w:rStyle w:val="style41"/>
          <w:rFonts w:ascii="Calibri" w:hAnsi="Calibri" w:cs="Calibri"/>
          <w:sz w:val="22"/>
          <w:szCs w:val="22"/>
          <w:lang w:val="en-US"/>
        </w:rPr>
      </w:pPr>
      <w:r w:rsidRPr="00BD31A7">
        <w:rPr>
          <w:rFonts w:cs="Arial"/>
          <w:b/>
          <w:bCs/>
          <w:lang w:val="en-US"/>
        </w:rPr>
        <w:t>Address:</w:t>
      </w:r>
      <w:r w:rsidRPr="00BD31A7">
        <w:rPr>
          <w:rFonts w:cs="Arial"/>
          <w:lang w:val="en-US"/>
        </w:rPr>
        <w:t xml:space="preserve"> </w:t>
      </w:r>
      <w:proofErr w:type="spellStart"/>
      <w:r w:rsidRPr="00BD31A7">
        <w:rPr>
          <w:rFonts w:cs="Arial"/>
          <w:lang w:val="en-US"/>
        </w:rPr>
        <w:t>Harbour</w:t>
      </w:r>
      <w:proofErr w:type="spellEnd"/>
      <w:r w:rsidRPr="00BD31A7">
        <w:rPr>
          <w:rFonts w:cs="Arial"/>
          <w:lang w:val="en-US"/>
        </w:rPr>
        <w:t xml:space="preserve"> Dr, Nassau, Bahamas</w:t>
      </w:r>
    </w:p>
    <w:p w14:paraId="353D046E" w14:textId="6333257A" w:rsidR="00636752" w:rsidRPr="00B400FE" w:rsidRDefault="00636752" w:rsidP="00636752">
      <w:pPr>
        <w:pStyle w:val="NoSpacing"/>
        <w:spacing w:line="276" w:lineRule="auto"/>
        <w:rPr>
          <w:rStyle w:val="style41"/>
          <w:rFonts w:ascii="Calibri" w:hAnsi="Calibri" w:cs="Calibri"/>
          <w:color w:val="000000" w:themeColor="text1"/>
          <w:sz w:val="22"/>
          <w:szCs w:val="22"/>
          <w:lang w:val="en-US"/>
        </w:rPr>
      </w:pPr>
      <w:r w:rsidRPr="001077EA">
        <w:rPr>
          <w:rStyle w:val="style41"/>
          <w:rFonts w:ascii="Calibri" w:hAnsi="Calibri" w:cs="Calibri"/>
          <w:b/>
          <w:bCs/>
          <w:color w:val="000000" w:themeColor="text1"/>
          <w:sz w:val="22"/>
          <w:szCs w:val="22"/>
          <w:lang w:val="en-US"/>
        </w:rPr>
        <w:t>Average nightly rate:</w:t>
      </w:r>
      <w:r>
        <w:rPr>
          <w:rStyle w:val="style41"/>
          <w:rFonts w:ascii="Calibri" w:hAnsi="Calibri" w:cs="Calibri"/>
          <w:b/>
          <w:bCs/>
          <w:color w:val="000000" w:themeColor="text1"/>
          <w:sz w:val="22"/>
          <w:szCs w:val="22"/>
          <w:lang w:val="en-US"/>
        </w:rPr>
        <w:t xml:space="preserve"> </w:t>
      </w:r>
      <w:r w:rsidRPr="00BD31A7">
        <w:rPr>
          <w:rStyle w:val="style41"/>
          <w:rFonts w:ascii="Calibri" w:hAnsi="Calibri" w:cs="Calibri"/>
          <w:color w:val="000000" w:themeColor="text1"/>
          <w:sz w:val="22"/>
          <w:szCs w:val="22"/>
          <w:lang w:val="en-US"/>
        </w:rPr>
        <w:t>$293 USD/night</w:t>
      </w:r>
      <w:r>
        <w:rPr>
          <w:rStyle w:val="style41"/>
          <w:rFonts w:ascii="Calibri" w:hAnsi="Calibri" w:cs="Calibri"/>
          <w:color w:val="000000" w:themeColor="text1"/>
          <w:sz w:val="22"/>
          <w:szCs w:val="22"/>
          <w:lang w:val="en-US"/>
        </w:rPr>
        <w:t>*</w:t>
      </w:r>
    </w:p>
    <w:p w14:paraId="00DFADEE" w14:textId="77777777" w:rsidR="00636752" w:rsidRPr="00B400FE" w:rsidRDefault="00636752" w:rsidP="00636752">
      <w:pPr>
        <w:pStyle w:val="NoSpacing"/>
        <w:spacing w:line="276" w:lineRule="auto"/>
        <w:rPr>
          <w:rStyle w:val="style41"/>
          <w:rFonts w:ascii="Calibri" w:hAnsi="Calibri" w:cs="Calibri"/>
          <w:color w:val="000000" w:themeColor="text1"/>
          <w:sz w:val="22"/>
          <w:szCs w:val="22"/>
          <w:lang w:val="en-US"/>
        </w:rPr>
      </w:pPr>
      <w:r w:rsidRPr="001077EA">
        <w:rPr>
          <w:rStyle w:val="style41"/>
          <w:rFonts w:ascii="Calibri" w:hAnsi="Calibri" w:cs="Calibri"/>
          <w:b/>
          <w:bCs/>
          <w:color w:val="000000" w:themeColor="text1"/>
          <w:sz w:val="22"/>
          <w:szCs w:val="22"/>
          <w:lang w:val="en-US"/>
        </w:rPr>
        <w:t>Contact:</w:t>
      </w:r>
      <w:r>
        <w:rPr>
          <w:rStyle w:val="style41"/>
          <w:rFonts w:ascii="Calibri" w:hAnsi="Calibri" w:cs="Calibri"/>
          <w:b/>
          <w:bCs/>
          <w:color w:val="000000" w:themeColor="text1"/>
          <w:sz w:val="22"/>
          <w:szCs w:val="22"/>
          <w:lang w:val="en-US"/>
        </w:rPr>
        <w:t xml:space="preserve"> </w:t>
      </w:r>
      <w:proofErr w:type="spellStart"/>
      <w:r w:rsidRPr="00BD31A7">
        <w:rPr>
          <w:rStyle w:val="style41"/>
          <w:rFonts w:ascii="Calibri" w:hAnsi="Calibri" w:cs="Calibri"/>
          <w:color w:val="000000" w:themeColor="text1"/>
          <w:sz w:val="22"/>
          <w:szCs w:val="22"/>
          <w:lang w:val="en-US"/>
        </w:rPr>
        <w:t>Chrishantie</w:t>
      </w:r>
      <w:proofErr w:type="spellEnd"/>
      <w:r w:rsidRPr="00BD31A7">
        <w:rPr>
          <w:rStyle w:val="style41"/>
          <w:rFonts w:ascii="Calibri" w:hAnsi="Calibri" w:cs="Calibri"/>
          <w:color w:val="000000" w:themeColor="text1"/>
          <w:sz w:val="22"/>
          <w:szCs w:val="22"/>
          <w:lang w:val="en-US"/>
        </w:rPr>
        <w:t xml:space="preserve"> Edgecombe, </w:t>
      </w:r>
      <w:hyperlink r:id="rId16" w:history="1">
        <w:r w:rsidRPr="00BD31A7">
          <w:rPr>
            <w:rStyle w:val="Hyperlink"/>
            <w:rFonts w:cs="Calibri"/>
            <w:lang w:val="en-US"/>
          </w:rPr>
          <w:t>cedgecombe@warwickhotels.com</w:t>
        </w:r>
      </w:hyperlink>
    </w:p>
    <w:p w14:paraId="10F7C9AC" w14:textId="77777777" w:rsidR="00A753B2" w:rsidRPr="00B400FE" w:rsidRDefault="00A753B2" w:rsidP="00FE0E63">
      <w:pPr>
        <w:pStyle w:val="NoSpacing"/>
        <w:spacing w:line="276" w:lineRule="auto"/>
        <w:rPr>
          <w:rStyle w:val="style41"/>
          <w:rFonts w:ascii="Calibri" w:hAnsi="Calibri" w:cs="Calibri"/>
          <w:b/>
          <w:bCs/>
          <w:color w:val="0070C0"/>
          <w:sz w:val="22"/>
          <w:szCs w:val="22"/>
          <w:lang w:val="en-US"/>
        </w:rPr>
      </w:pPr>
    </w:p>
    <w:p w14:paraId="37168C53" w14:textId="28B6847B" w:rsidR="00EB3DEC" w:rsidRPr="00B400FE" w:rsidRDefault="006F1AEF" w:rsidP="00F20338">
      <w:pPr>
        <w:spacing w:after="0"/>
        <w:ind w:right="14"/>
        <w:jc w:val="both"/>
        <w:rPr>
          <w:rStyle w:val="style41"/>
          <w:rFonts w:ascii="Calibri" w:hAnsi="Calibri" w:cs="Calibri"/>
          <w:sz w:val="22"/>
          <w:szCs w:val="22"/>
          <w:lang w:val="en-US"/>
        </w:rPr>
      </w:pPr>
      <w:r w:rsidRPr="00B400FE">
        <w:rPr>
          <w:rStyle w:val="style41"/>
          <w:rFonts w:ascii="Calibri" w:hAnsi="Calibri" w:cs="Calibri"/>
          <w:b/>
          <w:bCs/>
          <w:sz w:val="22"/>
          <w:szCs w:val="22"/>
          <w:lang w:val="en-US"/>
        </w:rPr>
        <w:t xml:space="preserve">Transportation </w:t>
      </w:r>
      <w:r w:rsidR="00DC137F" w:rsidRPr="00B400FE">
        <w:rPr>
          <w:rStyle w:val="style41"/>
          <w:rFonts w:ascii="Calibri" w:hAnsi="Calibri" w:cs="Calibri"/>
          <w:b/>
          <w:bCs/>
          <w:sz w:val="22"/>
          <w:szCs w:val="22"/>
          <w:lang w:val="en-US"/>
        </w:rPr>
        <w:t>to and from the airport</w:t>
      </w:r>
      <w:r w:rsidRPr="00B400FE">
        <w:rPr>
          <w:rStyle w:val="style41"/>
          <w:rFonts w:ascii="Calibri" w:hAnsi="Calibri" w:cs="Calibri"/>
          <w:b/>
          <w:bCs/>
          <w:sz w:val="22"/>
          <w:szCs w:val="22"/>
          <w:lang w:val="en-US"/>
        </w:rPr>
        <w:t xml:space="preserve">: </w:t>
      </w:r>
      <w:r w:rsidR="000825EC" w:rsidRPr="00B400FE">
        <w:rPr>
          <w:rStyle w:val="style41"/>
          <w:rFonts w:ascii="Calibri" w:hAnsi="Calibri" w:cs="Calibri"/>
          <w:sz w:val="22"/>
          <w:szCs w:val="22"/>
          <w:lang w:val="en-US"/>
        </w:rPr>
        <w:t>Each delegate is responsible for</w:t>
      </w:r>
      <w:r w:rsidRPr="00B400FE">
        <w:rPr>
          <w:rStyle w:val="style41"/>
          <w:rFonts w:ascii="Calibri" w:hAnsi="Calibri" w:cs="Calibri"/>
          <w:sz w:val="22"/>
          <w:szCs w:val="22"/>
          <w:lang w:val="en-US"/>
        </w:rPr>
        <w:t xml:space="preserve"> making </w:t>
      </w:r>
      <w:r w:rsidR="00DC137F" w:rsidRPr="00B400FE">
        <w:rPr>
          <w:rStyle w:val="style41"/>
          <w:rFonts w:ascii="Calibri" w:hAnsi="Calibri" w:cs="Calibri"/>
          <w:sz w:val="22"/>
          <w:szCs w:val="22"/>
          <w:lang w:val="en-US"/>
        </w:rPr>
        <w:t>his/her</w:t>
      </w:r>
      <w:r w:rsidRPr="00B400FE">
        <w:rPr>
          <w:rStyle w:val="style41"/>
          <w:rFonts w:ascii="Calibri" w:hAnsi="Calibri" w:cs="Calibri"/>
          <w:sz w:val="22"/>
          <w:szCs w:val="22"/>
          <w:lang w:val="en-US"/>
        </w:rPr>
        <w:t xml:space="preserve"> transportation arrangements</w:t>
      </w:r>
      <w:r w:rsidR="008A1BDA" w:rsidRPr="00B400FE">
        <w:rPr>
          <w:rStyle w:val="style41"/>
          <w:rFonts w:ascii="Calibri" w:hAnsi="Calibri" w:cs="Calibri"/>
          <w:sz w:val="22"/>
          <w:szCs w:val="22"/>
          <w:lang w:val="en-US"/>
        </w:rPr>
        <w:t xml:space="preserve">, except </w:t>
      </w:r>
      <w:r w:rsidR="4A0CB017" w:rsidRPr="00B400FE">
        <w:rPr>
          <w:rStyle w:val="style41"/>
          <w:rFonts w:ascii="Calibri" w:hAnsi="Calibri" w:cs="Calibri"/>
          <w:sz w:val="22"/>
          <w:szCs w:val="22"/>
          <w:lang w:val="en-US"/>
        </w:rPr>
        <w:t>those who</w:t>
      </w:r>
      <w:r w:rsidR="008A1BDA" w:rsidRPr="00B400FE">
        <w:rPr>
          <w:rStyle w:val="style41"/>
          <w:rFonts w:ascii="Calibri" w:hAnsi="Calibri" w:cs="Calibri"/>
          <w:sz w:val="22"/>
          <w:szCs w:val="22"/>
          <w:lang w:val="en-US"/>
        </w:rPr>
        <w:t xml:space="preserve"> will receive financial assistance</w:t>
      </w:r>
      <w:r w:rsidR="2038CA66" w:rsidRPr="00B400FE">
        <w:rPr>
          <w:rStyle w:val="style41"/>
          <w:rFonts w:ascii="Calibri" w:hAnsi="Calibri" w:cs="Calibri"/>
          <w:sz w:val="22"/>
          <w:szCs w:val="22"/>
          <w:lang w:val="en-US"/>
        </w:rPr>
        <w:t xml:space="preserve">. </w:t>
      </w:r>
      <w:r w:rsidR="009E48AD" w:rsidRPr="00B400FE">
        <w:rPr>
          <w:rStyle w:val="style41"/>
          <w:rFonts w:ascii="Calibri" w:hAnsi="Calibri" w:cs="Calibri"/>
          <w:sz w:val="22"/>
          <w:szCs w:val="22"/>
          <w:lang w:val="en-US"/>
        </w:rPr>
        <w:t xml:space="preserve">The best means of transportation </w:t>
      </w:r>
      <w:r w:rsidR="00852D0D">
        <w:rPr>
          <w:rStyle w:val="style41"/>
          <w:rFonts w:ascii="Calibri" w:hAnsi="Calibri" w:cs="Calibri"/>
          <w:sz w:val="22"/>
          <w:szCs w:val="22"/>
          <w:lang w:val="en-US"/>
        </w:rPr>
        <w:t xml:space="preserve">from the airport </w:t>
      </w:r>
      <w:r w:rsidR="009E48AD" w:rsidRPr="00B400FE">
        <w:rPr>
          <w:rStyle w:val="style41"/>
          <w:rFonts w:ascii="Calibri" w:hAnsi="Calibri" w:cs="Calibri"/>
          <w:sz w:val="22"/>
          <w:szCs w:val="22"/>
          <w:lang w:val="en-US"/>
        </w:rPr>
        <w:t xml:space="preserve">in </w:t>
      </w:r>
      <w:r w:rsidR="00B070F3" w:rsidRPr="00B400FE">
        <w:rPr>
          <w:rStyle w:val="style41"/>
          <w:rFonts w:ascii="Calibri" w:hAnsi="Calibri" w:cs="Calibri"/>
          <w:sz w:val="22"/>
          <w:szCs w:val="22"/>
          <w:lang w:val="en-US"/>
        </w:rPr>
        <w:t>Nassau</w:t>
      </w:r>
      <w:r w:rsidR="008A1BDA" w:rsidRPr="00B400FE">
        <w:rPr>
          <w:rStyle w:val="style41"/>
          <w:rFonts w:ascii="Calibri" w:hAnsi="Calibri" w:cs="Calibri"/>
          <w:sz w:val="22"/>
          <w:szCs w:val="22"/>
          <w:lang w:val="en-US"/>
        </w:rPr>
        <w:t xml:space="preserve"> </w:t>
      </w:r>
      <w:proofErr w:type="gramStart"/>
      <w:r w:rsidR="008A1BDA" w:rsidRPr="00B400FE">
        <w:rPr>
          <w:rStyle w:val="style41"/>
          <w:rFonts w:ascii="Calibri" w:hAnsi="Calibri" w:cs="Calibri"/>
          <w:sz w:val="22"/>
          <w:szCs w:val="22"/>
          <w:lang w:val="en-US"/>
        </w:rPr>
        <w:t>are</w:t>
      </w:r>
      <w:proofErr w:type="gramEnd"/>
      <w:r w:rsidR="009E48AD" w:rsidRPr="00B400FE">
        <w:rPr>
          <w:rStyle w:val="style41"/>
          <w:rFonts w:ascii="Calibri" w:hAnsi="Calibri" w:cs="Calibri"/>
          <w:sz w:val="22"/>
          <w:szCs w:val="22"/>
          <w:lang w:val="en-US"/>
        </w:rPr>
        <w:t xml:space="preserve"> taxi</w:t>
      </w:r>
      <w:r w:rsidR="00852D0D">
        <w:rPr>
          <w:rStyle w:val="style41"/>
          <w:rFonts w:ascii="Calibri" w:hAnsi="Calibri" w:cs="Calibri"/>
          <w:sz w:val="22"/>
          <w:szCs w:val="22"/>
          <w:lang w:val="en-US"/>
        </w:rPr>
        <w:t>s</w:t>
      </w:r>
      <w:r w:rsidR="00B070F3" w:rsidRPr="00B400FE">
        <w:rPr>
          <w:rStyle w:val="style41"/>
          <w:rFonts w:ascii="Calibri" w:hAnsi="Calibri" w:cs="Calibri"/>
          <w:sz w:val="22"/>
          <w:szCs w:val="22"/>
          <w:lang w:val="en-US"/>
        </w:rPr>
        <w:t>.</w:t>
      </w:r>
    </w:p>
    <w:p w14:paraId="77120E29" w14:textId="77777777" w:rsidR="006F1AEF" w:rsidRPr="00B400FE" w:rsidRDefault="006F1AEF" w:rsidP="00F20338">
      <w:pPr>
        <w:spacing w:after="0"/>
        <w:ind w:right="14"/>
        <w:jc w:val="both"/>
        <w:rPr>
          <w:rStyle w:val="style41"/>
          <w:rFonts w:ascii="Calibri" w:hAnsi="Calibri" w:cs="Calibri"/>
          <w:sz w:val="22"/>
          <w:szCs w:val="22"/>
          <w:lang w:val="en-US"/>
        </w:rPr>
      </w:pPr>
    </w:p>
    <w:p w14:paraId="4E4B37DA" w14:textId="4ACC8518" w:rsidR="00655636" w:rsidRDefault="008B6C34" w:rsidP="00655636">
      <w:pPr>
        <w:tabs>
          <w:tab w:val="left" w:pos="-1440"/>
          <w:tab w:val="left" w:pos="-720"/>
          <w:tab w:val="left" w:pos="0"/>
          <w:tab w:val="left" w:pos="468"/>
          <w:tab w:val="left" w:pos="936"/>
        </w:tabs>
        <w:suppressAutoHyphens/>
        <w:spacing w:after="0"/>
        <w:jc w:val="both"/>
        <w:rPr>
          <w:bCs/>
          <w:iCs/>
          <w:lang w:val="en-US"/>
        </w:rPr>
      </w:pPr>
      <w:r w:rsidRPr="00B400FE">
        <w:rPr>
          <w:rFonts w:cs="Calibri"/>
          <w:b/>
          <w:bCs/>
          <w:spacing w:val="-2"/>
          <w:lang w:val="en-US"/>
        </w:rPr>
        <w:t xml:space="preserve">Arrival and departure requirements: </w:t>
      </w:r>
    </w:p>
    <w:p w14:paraId="0D31514F" w14:textId="77777777" w:rsidR="00C57D65" w:rsidRPr="00B400FE" w:rsidRDefault="00C57D65" w:rsidP="00655636">
      <w:pPr>
        <w:tabs>
          <w:tab w:val="left" w:pos="-1440"/>
          <w:tab w:val="left" w:pos="-720"/>
          <w:tab w:val="left" w:pos="0"/>
          <w:tab w:val="left" w:pos="468"/>
          <w:tab w:val="left" w:pos="936"/>
        </w:tabs>
        <w:suppressAutoHyphens/>
        <w:spacing w:after="0"/>
        <w:jc w:val="both"/>
        <w:rPr>
          <w:lang w:val="en-US"/>
        </w:rPr>
      </w:pPr>
    </w:p>
    <w:p w14:paraId="3FF55047" w14:textId="77777777" w:rsidR="00852D0D" w:rsidRPr="00525667" w:rsidRDefault="00852D0D" w:rsidP="00852D0D">
      <w:pPr>
        <w:numPr>
          <w:ilvl w:val="1"/>
          <w:numId w:val="21"/>
        </w:numPr>
        <w:spacing w:after="160" w:line="278" w:lineRule="auto"/>
        <w:rPr>
          <w:rFonts w:cs="Calibri"/>
          <w:b/>
          <w:bCs/>
          <w:lang w:val="en-GB"/>
        </w:rPr>
      </w:pPr>
      <w:bookmarkStart w:id="0" w:name="_Toc137557049"/>
      <w:bookmarkStart w:id="1" w:name="_Toc137557052"/>
      <w:r w:rsidRPr="00525667">
        <w:rPr>
          <w:rFonts w:cs="Calibri"/>
          <w:b/>
          <w:bCs/>
          <w:lang w:val="en-GB"/>
        </w:rPr>
        <w:t>International Flight Connections</w:t>
      </w:r>
      <w:bookmarkEnd w:id="0"/>
    </w:p>
    <w:p w14:paraId="411585FD" w14:textId="77777777" w:rsidR="00852D0D" w:rsidRPr="0040398E" w:rsidRDefault="00852D0D" w:rsidP="00852D0D">
      <w:pPr>
        <w:rPr>
          <w:rFonts w:cs="Calibri"/>
          <w:lang w:val="en-GB"/>
        </w:rPr>
      </w:pPr>
      <w:r w:rsidRPr="00525667">
        <w:rPr>
          <w:rFonts w:cs="Calibri"/>
          <w:lang w:val="en-GB"/>
        </w:rPr>
        <w:t>Nassau’s Lynden Pindling International Airport</w:t>
      </w:r>
      <w:r w:rsidRPr="0040398E">
        <w:rPr>
          <w:rFonts w:cs="Calibri"/>
          <w:lang w:val="en-GB"/>
        </w:rPr>
        <w:t xml:space="preserve"> (LPIA)</w:t>
      </w:r>
      <w:r w:rsidRPr="00525667">
        <w:rPr>
          <w:rFonts w:cs="Calibri"/>
          <w:lang w:val="en-GB"/>
        </w:rPr>
        <w:t xml:space="preserve"> is served by </w:t>
      </w:r>
      <w:proofErr w:type="gramStart"/>
      <w:r w:rsidRPr="00525667">
        <w:rPr>
          <w:rFonts w:cs="Calibri"/>
          <w:lang w:val="en-GB"/>
        </w:rPr>
        <w:t>a number of</w:t>
      </w:r>
      <w:proofErr w:type="gramEnd"/>
      <w:r w:rsidRPr="00525667">
        <w:rPr>
          <w:rFonts w:cs="Calibri"/>
          <w:lang w:val="en-GB"/>
        </w:rPr>
        <w:t xml:space="preserve"> </w:t>
      </w:r>
      <w:r w:rsidRPr="0040398E">
        <w:rPr>
          <w:rFonts w:cs="Calibri"/>
          <w:lang w:val="en-GB"/>
        </w:rPr>
        <w:t>international</w:t>
      </w:r>
      <w:r w:rsidRPr="00525667">
        <w:rPr>
          <w:rFonts w:cs="Calibri"/>
          <w:lang w:val="en-GB"/>
        </w:rPr>
        <w:t xml:space="preserve"> and regional airlines. For additional information, please visit:  </w:t>
      </w:r>
      <w:hyperlink r:id="rId17" w:history="1">
        <w:r w:rsidRPr="00525667">
          <w:rPr>
            <w:rStyle w:val="Hyperlink"/>
            <w:rFonts w:cs="Calibri"/>
            <w:lang w:val="en-GB"/>
          </w:rPr>
          <w:t>https://nassaulpia.com/</w:t>
        </w:r>
      </w:hyperlink>
      <w:r w:rsidRPr="00525667">
        <w:rPr>
          <w:rFonts w:cs="Calibri"/>
          <w:lang w:val="en-GB"/>
        </w:rPr>
        <w:t xml:space="preserve"> </w:t>
      </w:r>
    </w:p>
    <w:p w14:paraId="71C21EB6" w14:textId="77777777" w:rsidR="00852D0D" w:rsidRPr="0040398E" w:rsidRDefault="00852D0D" w:rsidP="00852D0D">
      <w:pPr>
        <w:numPr>
          <w:ilvl w:val="1"/>
          <w:numId w:val="21"/>
        </w:numPr>
        <w:spacing w:after="160" w:line="278" w:lineRule="auto"/>
        <w:rPr>
          <w:rFonts w:cs="Calibri"/>
          <w:b/>
          <w:bCs/>
          <w:lang w:val="en-GB"/>
        </w:rPr>
      </w:pPr>
      <w:r w:rsidRPr="0040398E">
        <w:rPr>
          <w:rFonts w:cs="Calibri"/>
          <w:b/>
          <w:bCs/>
          <w:lang w:val="en-GB"/>
        </w:rPr>
        <w:t>Visa and Entry Requirements</w:t>
      </w:r>
    </w:p>
    <w:p w14:paraId="3F212A39" w14:textId="77777777" w:rsidR="00852D0D" w:rsidRPr="00A67FA7" w:rsidRDefault="00852D0D" w:rsidP="00852D0D">
      <w:pPr>
        <w:spacing w:before="240" w:line="342" w:lineRule="atLeast"/>
        <w:jc w:val="both"/>
        <w:outlineLvl w:val="0"/>
        <w:rPr>
          <w:rFonts w:cs="Calibri"/>
          <w:lang w:val="en-US"/>
        </w:rPr>
      </w:pPr>
      <w:r w:rsidRPr="00A67FA7">
        <w:rPr>
          <w:rFonts w:cs="Calibri"/>
          <w:lang w:val="en-US"/>
        </w:rPr>
        <w:t>Before you travel to Nassau, The Bahamas, please review the entry requirements to ensure ease of travel. The following link: </w:t>
      </w:r>
      <w:proofErr w:type="spellStart"/>
      <w:r>
        <w:fldChar w:fldCharType="begin"/>
      </w:r>
      <w:r w:rsidRPr="00D202A4">
        <w:rPr>
          <w:lang w:val="en-US"/>
        </w:rPr>
        <w:instrText>HYPERLINK "https://mofa.gov.bs/evisa-online-services/" \t "_blank" \o "https://mofa.gov.bs/evisa-online-services/"</w:instrText>
      </w:r>
      <w:r>
        <w:fldChar w:fldCharType="separate"/>
      </w:r>
      <w:r w:rsidRPr="00A67FA7">
        <w:rPr>
          <w:rStyle w:val="Hyperlink"/>
          <w:rFonts w:cs="Calibri"/>
          <w:lang w:val="en-US"/>
        </w:rPr>
        <w:t>eVISA</w:t>
      </w:r>
      <w:proofErr w:type="spellEnd"/>
      <w:r w:rsidRPr="00A67FA7">
        <w:rPr>
          <w:rStyle w:val="Hyperlink"/>
          <w:rFonts w:cs="Calibri"/>
          <w:lang w:val="en-US"/>
        </w:rPr>
        <w:t xml:space="preserve"> Online Services – Ministry of Foreign Affairs The Commonwealth of The Bahamas (mofa.gov.bs)</w:t>
      </w:r>
      <w:r>
        <w:fldChar w:fldCharType="end"/>
      </w:r>
      <w:r w:rsidRPr="00A67FA7">
        <w:rPr>
          <w:rFonts w:cs="Calibri"/>
          <w:lang w:val="en-US"/>
        </w:rPr>
        <w:t xml:space="preserve"> contains information on visa requirements and application for entry to The Bahamas.  </w:t>
      </w:r>
    </w:p>
    <w:p w14:paraId="765D9B27" w14:textId="77777777" w:rsidR="00852D0D" w:rsidRPr="00A67FA7" w:rsidRDefault="00852D0D" w:rsidP="00852D0D">
      <w:pPr>
        <w:spacing w:before="240" w:line="342" w:lineRule="atLeast"/>
        <w:jc w:val="both"/>
        <w:outlineLvl w:val="0"/>
        <w:rPr>
          <w:rFonts w:cs="Calibri"/>
          <w:bCs/>
          <w:color w:val="000000"/>
          <w:kern w:val="36"/>
          <w:lang w:val="en-US"/>
        </w:rPr>
      </w:pPr>
      <w:r w:rsidRPr="00A67FA7">
        <w:rPr>
          <w:rFonts w:cs="Calibri"/>
          <w:bCs/>
          <w:color w:val="000000"/>
          <w:kern w:val="36"/>
          <w:lang w:val="en-US"/>
        </w:rPr>
        <w:t xml:space="preserve">Kindly note that all visa fees will be waived for participants attending the Hemispheric Workshop.  However, participants attending the meeting from countries whose nationals are not visa exempt, will also be required to apply for the visa electronically.  </w:t>
      </w:r>
    </w:p>
    <w:p w14:paraId="00162E31" w14:textId="77777777" w:rsidR="00852D0D" w:rsidRPr="00A67FA7" w:rsidRDefault="00852D0D" w:rsidP="00852D0D">
      <w:pPr>
        <w:spacing w:before="240" w:line="342" w:lineRule="atLeast"/>
        <w:jc w:val="both"/>
        <w:outlineLvl w:val="0"/>
        <w:rPr>
          <w:rFonts w:cs="Calibri"/>
          <w:bCs/>
          <w:color w:val="000000"/>
          <w:kern w:val="36"/>
          <w:lang w:val="en-US"/>
        </w:rPr>
      </w:pPr>
      <w:r w:rsidRPr="00BD1E21">
        <w:rPr>
          <w:rFonts w:cs="Calibri"/>
          <w:bCs/>
          <w:color w:val="000000"/>
          <w:kern w:val="36"/>
          <w:lang w:val="en-GB"/>
        </w:rPr>
        <w:t xml:space="preserve">Delegates who are </w:t>
      </w:r>
      <w:r>
        <w:rPr>
          <w:rFonts w:cs="Calibri"/>
          <w:bCs/>
          <w:color w:val="000000"/>
          <w:kern w:val="36"/>
          <w:lang w:val="en-GB"/>
        </w:rPr>
        <w:t>n</w:t>
      </w:r>
      <w:r w:rsidRPr="00BD1E21">
        <w:rPr>
          <w:rFonts w:cs="Calibri"/>
          <w:bCs/>
          <w:color w:val="000000"/>
          <w:kern w:val="36"/>
          <w:lang w:val="en-GB"/>
        </w:rPr>
        <w:t>ationals from countries which are not visa-exempt </w:t>
      </w:r>
      <w:r w:rsidRPr="00CA0EE8">
        <w:rPr>
          <w:rFonts w:cs="Calibri"/>
          <w:color w:val="000000"/>
          <w:kern w:val="36"/>
          <w:lang w:val="en-GB"/>
        </w:rPr>
        <w:t>must select the</w:t>
      </w:r>
      <w:r w:rsidRPr="0040398E">
        <w:rPr>
          <w:rFonts w:cs="Calibri"/>
          <w:b/>
          <w:bCs/>
          <w:color w:val="000000"/>
          <w:kern w:val="36"/>
          <w:lang w:val="en-GB"/>
        </w:rPr>
        <w:t xml:space="preserve"> “</w:t>
      </w:r>
      <w:proofErr w:type="spellStart"/>
      <w:r w:rsidRPr="0040398E">
        <w:rPr>
          <w:rFonts w:cs="Calibri"/>
          <w:b/>
          <w:bCs/>
          <w:color w:val="000000"/>
          <w:kern w:val="36"/>
          <w:lang w:val="en-GB"/>
        </w:rPr>
        <w:t>Self Sponsored</w:t>
      </w:r>
      <w:proofErr w:type="spellEnd"/>
      <w:r w:rsidRPr="0040398E">
        <w:rPr>
          <w:rFonts w:cs="Calibri"/>
          <w:b/>
          <w:bCs/>
          <w:color w:val="000000"/>
          <w:kern w:val="36"/>
          <w:lang w:val="en-GB"/>
        </w:rPr>
        <w:t xml:space="preserve">” </w:t>
      </w:r>
      <w:r w:rsidRPr="00CA0EE8">
        <w:rPr>
          <w:rFonts w:cs="Calibri"/>
          <w:color w:val="000000"/>
          <w:kern w:val="36"/>
          <w:lang w:val="en-GB"/>
        </w:rPr>
        <w:t>application and submit the following documents</w:t>
      </w:r>
      <w:r w:rsidRPr="0040398E">
        <w:rPr>
          <w:rFonts w:cs="Calibri"/>
          <w:b/>
          <w:bCs/>
          <w:color w:val="000000"/>
          <w:kern w:val="36"/>
          <w:lang w:val="en-GB"/>
        </w:rPr>
        <w:t xml:space="preserve">: Passport </w:t>
      </w:r>
      <w:proofErr w:type="spellStart"/>
      <w:r w:rsidRPr="0040398E">
        <w:rPr>
          <w:rFonts w:cs="Calibri"/>
          <w:b/>
          <w:bCs/>
          <w:color w:val="000000"/>
          <w:kern w:val="36"/>
          <w:lang w:val="en-GB"/>
        </w:rPr>
        <w:t>Biopage</w:t>
      </w:r>
      <w:proofErr w:type="spellEnd"/>
      <w:r w:rsidRPr="0040398E">
        <w:rPr>
          <w:rFonts w:cs="Calibri"/>
          <w:b/>
          <w:bCs/>
          <w:color w:val="000000"/>
          <w:kern w:val="36"/>
          <w:lang w:val="en-GB"/>
        </w:rPr>
        <w:t xml:space="preserve">, Workshop Invitation Letter, Delegation </w:t>
      </w:r>
      <w:r>
        <w:rPr>
          <w:rFonts w:cs="Calibri"/>
          <w:b/>
          <w:bCs/>
          <w:color w:val="000000"/>
          <w:kern w:val="36"/>
          <w:lang w:val="en-GB"/>
        </w:rPr>
        <w:t>Registration Form</w:t>
      </w:r>
      <w:r w:rsidRPr="0040398E">
        <w:rPr>
          <w:rFonts w:cs="Calibri"/>
          <w:b/>
          <w:bCs/>
          <w:color w:val="000000"/>
          <w:kern w:val="36"/>
          <w:lang w:val="en-GB"/>
        </w:rPr>
        <w:t>, hotel and airline itinerary.</w:t>
      </w:r>
    </w:p>
    <w:p w14:paraId="6DF6CD90" w14:textId="77777777" w:rsidR="00852D0D" w:rsidRPr="00CA0EE8" w:rsidRDefault="00852D0D" w:rsidP="00852D0D">
      <w:pPr>
        <w:spacing w:before="240" w:line="342" w:lineRule="atLeast"/>
        <w:jc w:val="both"/>
        <w:outlineLvl w:val="0"/>
        <w:rPr>
          <w:rFonts w:cs="Calibri"/>
          <w:color w:val="000000"/>
          <w:kern w:val="36"/>
          <w:lang w:val="en-GB"/>
        </w:rPr>
      </w:pPr>
      <w:r w:rsidRPr="0040398E">
        <w:rPr>
          <w:rFonts w:cs="Calibri"/>
          <w:bCs/>
          <w:color w:val="000000"/>
          <w:kern w:val="36"/>
          <w:lang w:val="en-GB"/>
        </w:rPr>
        <w:t xml:space="preserve">The Government of The Bahamas will waive the visa application fee on proof of </w:t>
      </w:r>
      <w:r w:rsidRPr="00CA0EE8">
        <w:rPr>
          <w:rFonts w:cs="Calibri"/>
          <w:color w:val="000000"/>
          <w:kern w:val="36"/>
          <w:lang w:val="en-GB"/>
        </w:rPr>
        <w:t xml:space="preserve">the uploaded Hemispheric Workshop and Delegate Registration Form as supporting documentation for the e-visa application. Consequently, no payment will need to be submitted for completion of the visa application. </w:t>
      </w:r>
    </w:p>
    <w:p w14:paraId="3038FD42" w14:textId="54827DE1" w:rsidR="00852D0D" w:rsidRPr="00CA0EE8" w:rsidRDefault="00852D0D" w:rsidP="00852D0D">
      <w:pPr>
        <w:spacing w:before="240" w:line="342" w:lineRule="atLeast"/>
        <w:jc w:val="both"/>
        <w:outlineLvl w:val="0"/>
        <w:rPr>
          <w:rFonts w:cs="Calibri"/>
          <w:color w:val="000000"/>
          <w:kern w:val="36"/>
          <w:lang w:val="en-GB"/>
        </w:rPr>
      </w:pPr>
      <w:r w:rsidRPr="00CA0EE8">
        <w:rPr>
          <w:rFonts w:cs="Calibri"/>
          <w:color w:val="000000"/>
          <w:kern w:val="36"/>
          <w:lang w:val="en-GB"/>
        </w:rPr>
        <w:t>Should you have any questions</w:t>
      </w:r>
      <w:r w:rsidR="00C57D65" w:rsidRPr="00CA0EE8">
        <w:rPr>
          <w:rFonts w:cs="Calibri"/>
          <w:color w:val="000000"/>
          <w:kern w:val="36"/>
          <w:lang w:val="en-GB"/>
        </w:rPr>
        <w:t xml:space="preserve"> regarding visa requirements,</w:t>
      </w:r>
      <w:r w:rsidRPr="00CA0EE8">
        <w:rPr>
          <w:rFonts w:cs="Calibri"/>
          <w:color w:val="000000"/>
          <w:kern w:val="36"/>
          <w:lang w:val="en-GB"/>
        </w:rPr>
        <w:t xml:space="preserve"> kindly contact the Consular Section of the Ministry of Foreign Affairs at telephone number: 1(242)397-9300, 1(242)397-9308, 1(242)397-9319 or email enquiries to: </w:t>
      </w:r>
      <w:hyperlink r:id="rId18" w:history="1">
        <w:r w:rsidRPr="00CA0EE8">
          <w:rPr>
            <w:rStyle w:val="Hyperlink"/>
            <w:rFonts w:cs="Calibri"/>
            <w:kern w:val="36"/>
            <w:lang w:val="en-GB"/>
          </w:rPr>
          <w:t>evisaoffice@bahamas.gov.bs</w:t>
        </w:r>
      </w:hyperlink>
      <w:r w:rsidR="00636890" w:rsidRPr="00A67FA7">
        <w:rPr>
          <w:lang w:val="en-US"/>
        </w:rPr>
        <w:t>.</w:t>
      </w:r>
      <w:r w:rsidRPr="00CA0EE8">
        <w:rPr>
          <w:rFonts w:cs="Calibri"/>
          <w:color w:val="000000"/>
          <w:kern w:val="36"/>
          <w:lang w:val="en-GB"/>
        </w:rPr>
        <w:t xml:space="preserve"> </w:t>
      </w:r>
    </w:p>
    <w:p w14:paraId="15589C7A" w14:textId="77777777" w:rsidR="00852D0D" w:rsidRDefault="00852D0D" w:rsidP="00852D0D">
      <w:pPr>
        <w:jc w:val="both"/>
        <w:rPr>
          <w:rFonts w:cs="Calibri"/>
          <w:lang w:val="en-US"/>
        </w:rPr>
      </w:pPr>
      <w:r w:rsidRPr="00A67FA7">
        <w:rPr>
          <w:rFonts w:cs="Calibri"/>
          <w:lang w:val="en-US"/>
        </w:rPr>
        <w:t xml:space="preserve">All visitors </w:t>
      </w:r>
      <w:r w:rsidRPr="00A67FA7">
        <w:rPr>
          <w:rFonts w:cs="Calibri"/>
          <w:b/>
          <w:bCs/>
          <w:lang w:val="en-US"/>
        </w:rPr>
        <w:t>must</w:t>
      </w:r>
      <w:r w:rsidRPr="00A67FA7">
        <w:rPr>
          <w:rFonts w:cs="Calibri"/>
          <w:lang w:val="en-US"/>
        </w:rPr>
        <w:t xml:space="preserve"> be in possession of a passport that is valid </w:t>
      </w:r>
      <w:r w:rsidRPr="00A67FA7">
        <w:rPr>
          <w:rFonts w:cs="Calibri"/>
          <w:b/>
          <w:bCs/>
          <w:u w:val="single"/>
          <w:lang w:val="en-US"/>
        </w:rPr>
        <w:t>for more than six months</w:t>
      </w:r>
      <w:r w:rsidRPr="00A67FA7">
        <w:rPr>
          <w:rFonts w:cs="Calibri"/>
          <w:lang w:val="en-US"/>
        </w:rPr>
        <w:t xml:space="preserve"> to enter The Bahamas, and upon arriving in Nassau, all visitors must fill out an immigration form and complete an oral baggage declaration.</w:t>
      </w:r>
    </w:p>
    <w:p w14:paraId="39F60FC9" w14:textId="0850B7AC" w:rsidR="00527E67" w:rsidRDefault="00527E67">
      <w:pPr>
        <w:spacing w:after="0" w:line="240" w:lineRule="auto"/>
        <w:rPr>
          <w:rFonts w:cs="Calibri"/>
          <w:b/>
          <w:bCs/>
          <w:lang w:val="en-GB"/>
        </w:rPr>
      </w:pPr>
      <w:r>
        <w:rPr>
          <w:rFonts w:cs="Calibri"/>
          <w:b/>
          <w:bCs/>
          <w:lang w:val="en-GB"/>
        </w:rPr>
        <w:br w:type="page"/>
      </w:r>
    </w:p>
    <w:p w14:paraId="0377C373" w14:textId="77777777" w:rsidR="00852D0D" w:rsidRPr="00525667" w:rsidRDefault="00852D0D" w:rsidP="00852D0D">
      <w:pPr>
        <w:numPr>
          <w:ilvl w:val="1"/>
          <w:numId w:val="21"/>
        </w:numPr>
        <w:spacing w:after="160" w:line="278" w:lineRule="auto"/>
        <w:rPr>
          <w:rFonts w:cs="Calibri"/>
          <w:b/>
          <w:bCs/>
          <w:lang w:val="en-GB"/>
        </w:rPr>
      </w:pPr>
      <w:r w:rsidRPr="00525667">
        <w:rPr>
          <w:rFonts w:cs="Calibri"/>
          <w:b/>
          <w:bCs/>
          <w:lang w:val="en-GB"/>
        </w:rPr>
        <w:lastRenderedPageBreak/>
        <w:t>Customs Regulations</w:t>
      </w:r>
      <w:bookmarkEnd w:id="1"/>
    </w:p>
    <w:p w14:paraId="2491BF10" w14:textId="77777777" w:rsidR="00852D0D" w:rsidRPr="00525667" w:rsidRDefault="00852D0D" w:rsidP="00852D0D">
      <w:pPr>
        <w:rPr>
          <w:rFonts w:cs="Calibri"/>
          <w:lang w:val="en-GB"/>
        </w:rPr>
      </w:pPr>
      <w:r w:rsidRPr="00525667">
        <w:rPr>
          <w:rFonts w:cs="Calibri"/>
          <w:lang w:val="en-GB"/>
        </w:rPr>
        <w:t xml:space="preserve">Each delegate is expected to complete a Form No.C17 Accompanied Baggage Declaration </w:t>
      </w:r>
      <w:r w:rsidRPr="00525667">
        <w:rPr>
          <w:rFonts w:cs="Calibri"/>
          <w:u w:val="single"/>
          <w:lang w:val="en-GB"/>
        </w:rPr>
        <w:t>only</w:t>
      </w:r>
      <w:r w:rsidRPr="00525667">
        <w:rPr>
          <w:rFonts w:cs="Calibri"/>
          <w:lang w:val="en-GB"/>
        </w:rPr>
        <w:t xml:space="preserve"> in respect of any goods which are liable to duty.</w:t>
      </w:r>
    </w:p>
    <w:p w14:paraId="065B89B4" w14:textId="77777777" w:rsidR="00852D0D" w:rsidRPr="00A67FA7" w:rsidRDefault="00852D0D" w:rsidP="00852D0D">
      <w:pPr>
        <w:rPr>
          <w:rFonts w:cs="Calibri"/>
          <w:lang w:val="en-US"/>
        </w:rPr>
      </w:pPr>
      <w:r w:rsidRPr="00525667">
        <w:rPr>
          <w:rFonts w:cs="Calibri"/>
          <w:lang w:val="en-GB"/>
        </w:rPr>
        <w:t xml:space="preserve">The Form No.C17 Customs Declaration is also required for persons carrying monetary instruments in an amount of B$10,000 or more, or foreign equivalent currency. </w:t>
      </w:r>
    </w:p>
    <w:p w14:paraId="343D4DE9" w14:textId="77777777" w:rsidR="00B070F3" w:rsidRPr="00B400FE" w:rsidRDefault="00B070F3" w:rsidP="00B070F3">
      <w:pPr>
        <w:tabs>
          <w:tab w:val="left" w:pos="-1440"/>
          <w:tab w:val="left" w:pos="-720"/>
          <w:tab w:val="left" w:pos="0"/>
          <w:tab w:val="left" w:pos="468"/>
          <w:tab w:val="left" w:pos="936"/>
        </w:tabs>
        <w:suppressAutoHyphens/>
        <w:spacing w:after="0"/>
        <w:jc w:val="both"/>
        <w:rPr>
          <w:lang w:val="en-US"/>
        </w:rPr>
      </w:pPr>
    </w:p>
    <w:p w14:paraId="4EAC8CFB" w14:textId="005763F3" w:rsidR="00DC137F" w:rsidRPr="00D73C47" w:rsidRDefault="00DC137F" w:rsidP="00F20338">
      <w:pPr>
        <w:spacing w:after="0"/>
        <w:jc w:val="both"/>
        <w:rPr>
          <w:rFonts w:cs="Calibri"/>
          <w:b/>
          <w:lang w:val="en-US"/>
        </w:rPr>
      </w:pPr>
      <w:r w:rsidRPr="00B400FE">
        <w:rPr>
          <w:rFonts w:cs="Calibri"/>
          <w:b/>
          <w:lang w:val="en-US"/>
        </w:rPr>
        <w:t>Health</w:t>
      </w:r>
      <w:r w:rsidR="00BD62E8" w:rsidRPr="00B400FE">
        <w:rPr>
          <w:rFonts w:cs="Calibri"/>
          <w:b/>
          <w:lang w:val="en-US"/>
        </w:rPr>
        <w:t xml:space="preserve"> considerations</w:t>
      </w:r>
      <w:r w:rsidRPr="00B400FE">
        <w:rPr>
          <w:rFonts w:cs="Calibri"/>
          <w:b/>
          <w:lang w:val="en-US"/>
        </w:rPr>
        <w:t xml:space="preserve">: </w:t>
      </w:r>
      <w:r w:rsidR="00F23E08">
        <w:rPr>
          <w:rFonts w:cs="Calibri"/>
          <w:b/>
          <w:lang w:val="en-US"/>
        </w:rPr>
        <w:t xml:space="preserve">  </w:t>
      </w:r>
    </w:p>
    <w:p w14:paraId="4CA94CE1" w14:textId="77777777" w:rsidR="00DC137F" w:rsidRPr="00B400FE" w:rsidRDefault="00DC137F" w:rsidP="00F20338">
      <w:pPr>
        <w:spacing w:after="0"/>
        <w:jc w:val="both"/>
        <w:rPr>
          <w:rFonts w:cs="Calibri"/>
          <w:b/>
          <w:lang w:val="en-US"/>
        </w:rPr>
      </w:pPr>
    </w:p>
    <w:p w14:paraId="7032D507" w14:textId="24CD61B0" w:rsidR="007F606E" w:rsidRPr="00B400FE" w:rsidRDefault="007F606E" w:rsidP="00F20338">
      <w:pPr>
        <w:numPr>
          <w:ilvl w:val="0"/>
          <w:numId w:val="7"/>
        </w:numPr>
        <w:spacing w:after="0"/>
        <w:jc w:val="both"/>
        <w:rPr>
          <w:rFonts w:cs="Calibri"/>
          <w:lang w:val="en-US"/>
        </w:rPr>
      </w:pPr>
      <w:r w:rsidRPr="00B400FE">
        <w:rPr>
          <w:rFonts w:cs="Calibri"/>
          <w:lang w:val="en-US"/>
        </w:rPr>
        <w:t>There are no entry restrictions for international travelers; however,</w:t>
      </w:r>
      <w:r w:rsidR="00B400FE" w:rsidRPr="00282661">
        <w:rPr>
          <w:lang w:val="en-US"/>
        </w:rPr>
        <w:t xml:space="preserve"> </w:t>
      </w:r>
      <w:r w:rsidR="00B400FE" w:rsidRPr="00B400FE">
        <w:rPr>
          <w:rFonts w:cs="Calibri"/>
          <w:lang w:val="en-US"/>
        </w:rPr>
        <w:t>Yellow Fever vaccine is required if traveling from a country where Yellow Fever is an endemic.</w:t>
      </w:r>
    </w:p>
    <w:p w14:paraId="04A5DE21" w14:textId="77777777" w:rsidR="007F606E" w:rsidRPr="00B400FE" w:rsidRDefault="007F606E" w:rsidP="00B400FE">
      <w:pPr>
        <w:spacing w:after="0"/>
        <w:jc w:val="both"/>
        <w:rPr>
          <w:rFonts w:cs="Calibri"/>
          <w:lang w:val="en-US"/>
        </w:rPr>
      </w:pPr>
    </w:p>
    <w:p w14:paraId="7D71787E" w14:textId="7FD41EBD" w:rsidR="007F606E" w:rsidRPr="00B400FE" w:rsidRDefault="007F606E" w:rsidP="007F606E">
      <w:pPr>
        <w:spacing w:after="0"/>
        <w:jc w:val="both"/>
        <w:rPr>
          <w:rFonts w:cs="Calibri"/>
          <w:lang w:val="en-US"/>
        </w:rPr>
      </w:pPr>
      <w:r w:rsidRPr="00B400FE">
        <w:rPr>
          <w:rFonts w:cs="Calibri"/>
          <w:lang w:val="en-US"/>
        </w:rPr>
        <w:t xml:space="preserve">For more information, please check the following link: </w:t>
      </w:r>
      <w:hyperlink r:id="rId19" w:history="1">
        <w:r w:rsidR="00B400FE" w:rsidRPr="00B400FE">
          <w:rPr>
            <w:rStyle w:val="Hyperlink"/>
            <w:rFonts w:cs="Calibri"/>
            <w:lang w:val="en-US"/>
          </w:rPr>
          <w:t xml:space="preserve">Visiting </w:t>
        </w:r>
        <w:proofErr w:type="gramStart"/>
        <w:r w:rsidR="00B400FE" w:rsidRPr="00B400FE">
          <w:rPr>
            <w:rStyle w:val="Hyperlink"/>
            <w:rFonts w:cs="Calibri"/>
            <w:lang w:val="en-US"/>
          </w:rPr>
          <w:t>The</w:t>
        </w:r>
        <w:proofErr w:type="gramEnd"/>
        <w:r w:rsidR="00B400FE" w:rsidRPr="00B400FE">
          <w:rPr>
            <w:rStyle w:val="Hyperlink"/>
            <w:rFonts w:cs="Calibri"/>
            <w:lang w:val="en-US"/>
          </w:rPr>
          <w:t xml:space="preserve"> Bahamas | Vaccinations</w:t>
        </w:r>
      </w:hyperlink>
    </w:p>
    <w:p w14:paraId="51988E52" w14:textId="77777777" w:rsidR="007F606E" w:rsidRDefault="007F606E" w:rsidP="00852D0D">
      <w:pPr>
        <w:spacing w:after="0"/>
        <w:jc w:val="both"/>
        <w:rPr>
          <w:rFonts w:cs="Calibri"/>
          <w:lang w:val="en-US"/>
        </w:rPr>
      </w:pPr>
    </w:p>
    <w:p w14:paraId="0D47E9C9" w14:textId="02CE1904" w:rsidR="00A67FA7" w:rsidRDefault="00B30B8B" w:rsidP="00852D0D">
      <w:pPr>
        <w:spacing w:after="0"/>
        <w:jc w:val="both"/>
        <w:rPr>
          <w:rFonts w:cs="Calibri"/>
          <w:lang w:val="en-US"/>
        </w:rPr>
      </w:pPr>
      <w:r w:rsidRPr="00B30B8B">
        <w:rPr>
          <w:rFonts w:cs="Calibri"/>
          <w:lang w:val="en-US"/>
        </w:rPr>
        <w:t xml:space="preserve">Countries whose travelers are </w:t>
      </w:r>
      <w:r w:rsidRPr="001C3EA3">
        <w:rPr>
          <w:rFonts w:cs="Calibri"/>
          <w:b/>
          <w:bCs/>
          <w:u w:val="single"/>
          <w:lang w:val="en-US"/>
        </w:rPr>
        <w:t>required to present a yellow fever vaccination certificate to enter The Bahamas</w:t>
      </w:r>
      <w:r w:rsidR="00A67FA7" w:rsidRPr="00E91476">
        <w:rPr>
          <w:rFonts w:cs="Calibri"/>
          <w:b/>
          <w:bCs/>
          <w:lang w:val="en-US"/>
        </w:rPr>
        <w:t>:</w:t>
      </w:r>
      <w:r w:rsidR="00A67FA7">
        <w:rPr>
          <w:rFonts w:cs="Calibri"/>
          <w:lang w:val="en-US"/>
        </w:rPr>
        <w:t xml:space="preserve"> Argentina, Bolivia, Brazil, Colombia, Ecuador, Panama, Paraguay, Peru, Suriname and Venezuela.</w:t>
      </w:r>
    </w:p>
    <w:p w14:paraId="59EEBEDB" w14:textId="77777777" w:rsidR="00527E67" w:rsidRDefault="00527E67" w:rsidP="00852D0D">
      <w:pPr>
        <w:spacing w:after="0"/>
        <w:jc w:val="both"/>
        <w:rPr>
          <w:rFonts w:cs="Calibri"/>
          <w:lang w:val="en-US"/>
        </w:rPr>
      </w:pPr>
    </w:p>
    <w:p w14:paraId="17AF630B" w14:textId="7CF5E35B" w:rsidR="00A67FA7" w:rsidRPr="00A67FA7" w:rsidRDefault="00A67FA7" w:rsidP="00852D0D">
      <w:pPr>
        <w:spacing w:after="0"/>
        <w:jc w:val="both"/>
        <w:rPr>
          <w:rFonts w:cs="Calibri"/>
          <w:color w:val="0000FF"/>
          <w:u w:val="single"/>
          <w:lang w:val="en-US"/>
        </w:rPr>
      </w:pPr>
      <w:r>
        <w:rPr>
          <w:rFonts w:cs="Calibri"/>
          <w:lang w:val="en-US"/>
        </w:rPr>
        <w:t>Additional information on malarian prevention recommended is available in the following link:</w:t>
      </w:r>
      <w:r w:rsidR="00527E67">
        <w:rPr>
          <w:rFonts w:cs="Calibri"/>
          <w:lang w:val="en-US"/>
        </w:rPr>
        <w:t xml:space="preserve"> </w:t>
      </w:r>
      <w:hyperlink r:id="rId20" w:history="1">
        <w:r w:rsidR="00527E67" w:rsidRPr="00527E67">
          <w:rPr>
            <w:rStyle w:val="Hyperlink"/>
            <w:rFonts w:cs="Calibri"/>
            <w:lang w:val="en-US"/>
          </w:rPr>
          <w:t>Malarian prevention</w:t>
        </w:r>
      </w:hyperlink>
      <w:r w:rsidR="00527E67">
        <w:rPr>
          <w:rFonts w:cs="Calibri"/>
          <w:lang w:val="en-US"/>
        </w:rPr>
        <w:t>.</w:t>
      </w:r>
    </w:p>
    <w:p w14:paraId="08CF92F7" w14:textId="77777777" w:rsidR="00852D0D" w:rsidRPr="00B400FE" w:rsidRDefault="00852D0D" w:rsidP="00CA0EE8">
      <w:pPr>
        <w:spacing w:after="0"/>
        <w:jc w:val="both"/>
        <w:rPr>
          <w:rFonts w:cs="Calibri"/>
          <w:lang w:val="en-US"/>
        </w:rPr>
      </w:pPr>
    </w:p>
    <w:p w14:paraId="45D8DA17" w14:textId="2D19B26B" w:rsidR="00DC137F" w:rsidRPr="00B400FE" w:rsidRDefault="00DC137F" w:rsidP="00F20338">
      <w:pPr>
        <w:numPr>
          <w:ilvl w:val="0"/>
          <w:numId w:val="7"/>
        </w:numPr>
        <w:spacing w:after="0"/>
        <w:jc w:val="both"/>
        <w:rPr>
          <w:rFonts w:cs="Calibri"/>
          <w:lang w:val="en-US"/>
        </w:rPr>
      </w:pPr>
      <w:r w:rsidRPr="00B400FE">
        <w:rPr>
          <w:rFonts w:cs="Calibri"/>
          <w:lang w:val="en-US"/>
        </w:rPr>
        <w:t xml:space="preserve">Although it is not mandatory to enter </w:t>
      </w:r>
      <w:r w:rsidR="00B400FE" w:rsidRPr="00B400FE">
        <w:rPr>
          <w:rFonts w:cs="Calibri"/>
          <w:lang w:val="en-US"/>
        </w:rPr>
        <w:t>The Bahamas</w:t>
      </w:r>
      <w:r w:rsidRPr="00B400FE">
        <w:rPr>
          <w:rFonts w:cs="Calibri"/>
          <w:lang w:val="en-US"/>
        </w:rPr>
        <w:t>, it is suggested that participants acquire medical insurance for the duration of the</w:t>
      </w:r>
      <w:r w:rsidR="007F606E" w:rsidRPr="00B400FE">
        <w:rPr>
          <w:rFonts w:cs="Calibri"/>
          <w:lang w:val="en-US"/>
        </w:rPr>
        <w:t>ir</w:t>
      </w:r>
      <w:r w:rsidRPr="00B400FE">
        <w:rPr>
          <w:rFonts w:cs="Calibri"/>
          <w:lang w:val="en-US"/>
        </w:rPr>
        <w:t xml:space="preserve"> visit.</w:t>
      </w:r>
    </w:p>
    <w:p w14:paraId="6A9E5842" w14:textId="77777777" w:rsidR="00B400FE" w:rsidRPr="00B400FE" w:rsidRDefault="00B400FE" w:rsidP="00B400FE">
      <w:pPr>
        <w:spacing w:after="0"/>
        <w:ind w:left="720"/>
        <w:jc w:val="both"/>
        <w:rPr>
          <w:rFonts w:cs="Calibri"/>
          <w:lang w:val="en-US"/>
        </w:rPr>
      </w:pPr>
    </w:p>
    <w:p w14:paraId="2B338457" w14:textId="5A217FF9" w:rsidR="000B1942" w:rsidRPr="00B400FE" w:rsidRDefault="000B1942" w:rsidP="00F20338">
      <w:pPr>
        <w:spacing w:after="0"/>
        <w:jc w:val="both"/>
        <w:rPr>
          <w:rFonts w:cs="Calibri"/>
          <w:lang w:val="en-US"/>
        </w:rPr>
      </w:pPr>
      <w:r w:rsidRPr="00B400FE">
        <w:rPr>
          <w:rFonts w:cs="Calibri"/>
          <w:b/>
          <w:lang w:val="en-US"/>
        </w:rPr>
        <w:t>Language</w:t>
      </w:r>
      <w:r w:rsidR="008B6C34" w:rsidRPr="00B400FE">
        <w:rPr>
          <w:rFonts w:cs="Calibri"/>
          <w:b/>
          <w:lang w:val="en-US"/>
        </w:rPr>
        <w:t xml:space="preserve">: </w:t>
      </w:r>
      <w:r w:rsidR="008B6C34" w:rsidRPr="00B400FE">
        <w:rPr>
          <w:rFonts w:cs="Calibri"/>
          <w:lang w:val="en-US"/>
        </w:rPr>
        <w:t xml:space="preserve">The </w:t>
      </w:r>
      <w:r w:rsidRPr="00B400FE">
        <w:rPr>
          <w:rFonts w:cs="Calibri"/>
          <w:lang w:val="en-US"/>
        </w:rPr>
        <w:t>meeting will have simultaneous interpretation in English and Spanish.</w:t>
      </w:r>
    </w:p>
    <w:p w14:paraId="526D7347" w14:textId="77777777" w:rsidR="00AB161E" w:rsidRPr="00B400FE" w:rsidRDefault="00AB161E" w:rsidP="00F20338">
      <w:pPr>
        <w:shd w:val="clear" w:color="auto" w:fill="FFFFFF"/>
        <w:spacing w:after="0"/>
        <w:jc w:val="both"/>
        <w:rPr>
          <w:rFonts w:cs="Calibri"/>
          <w:b/>
          <w:lang w:val="en-US"/>
        </w:rPr>
      </w:pPr>
    </w:p>
    <w:p w14:paraId="16C74661" w14:textId="587849EC" w:rsidR="006E0CA2" w:rsidRPr="00141429" w:rsidRDefault="006E0CA2" w:rsidP="006E0CA2">
      <w:pPr>
        <w:shd w:val="clear" w:color="auto" w:fill="FFFFFF"/>
        <w:spacing w:after="0" w:line="240" w:lineRule="auto"/>
        <w:jc w:val="both"/>
        <w:rPr>
          <w:bCs/>
          <w:color w:val="FF0000"/>
          <w:lang w:val="en-US"/>
        </w:rPr>
      </w:pPr>
      <w:r w:rsidRPr="00B400FE">
        <w:rPr>
          <w:b/>
          <w:lang w:val="en-US"/>
        </w:rPr>
        <w:t xml:space="preserve">Currency: </w:t>
      </w:r>
      <w:r w:rsidR="00636752" w:rsidRPr="00B400FE">
        <w:rPr>
          <w:bCs/>
          <w:lang w:val="en-US"/>
        </w:rPr>
        <w:t>The currency of The Bahamas is the</w:t>
      </w:r>
      <w:r w:rsidR="00636752" w:rsidRPr="00B400FE">
        <w:rPr>
          <w:lang w:val="en-US"/>
        </w:rPr>
        <w:t xml:space="preserve"> </w:t>
      </w:r>
      <w:r w:rsidR="00636752" w:rsidRPr="00B400FE">
        <w:rPr>
          <w:bCs/>
          <w:lang w:val="en-US"/>
        </w:rPr>
        <w:t>Bahamian Dollar</w:t>
      </w:r>
      <w:r w:rsidR="00636752">
        <w:rPr>
          <w:bCs/>
          <w:lang w:val="en-US"/>
        </w:rPr>
        <w:t xml:space="preserve">, </w:t>
      </w:r>
      <w:r w:rsidR="00636752" w:rsidRPr="00657A14">
        <w:rPr>
          <w:bCs/>
          <w:lang w:val="en-US"/>
        </w:rPr>
        <w:t>which is on par with the U.S. dollar (1 USD=1 BSD). Both currencies can be used interchangeably in The Bahamas.</w:t>
      </w:r>
    </w:p>
    <w:p w14:paraId="7E0812D4" w14:textId="77777777" w:rsidR="006E0CA2" w:rsidRDefault="006E0CA2" w:rsidP="00FE0E63">
      <w:pPr>
        <w:spacing w:after="0"/>
        <w:jc w:val="both"/>
        <w:rPr>
          <w:rFonts w:cs="Calibri"/>
          <w:b/>
          <w:lang w:val="en-US"/>
        </w:rPr>
      </w:pPr>
    </w:p>
    <w:p w14:paraId="73D08D2F" w14:textId="6C09AAC6" w:rsidR="00202769" w:rsidRDefault="008B6C34" w:rsidP="00FE0E63">
      <w:pPr>
        <w:spacing w:after="0"/>
        <w:jc w:val="both"/>
        <w:rPr>
          <w:rFonts w:cs="Arial"/>
          <w:bCs/>
          <w:color w:val="333333"/>
          <w:lang w:val="en-US"/>
        </w:rPr>
      </w:pPr>
      <w:r w:rsidRPr="00B400FE">
        <w:rPr>
          <w:rFonts w:cs="Calibri"/>
          <w:b/>
          <w:lang w:val="en-US"/>
        </w:rPr>
        <w:t>Weather:</w:t>
      </w:r>
      <w:r w:rsidR="00075812" w:rsidRPr="00B400FE">
        <w:rPr>
          <w:rFonts w:cs="Calibri"/>
          <w:lang w:val="en-US"/>
        </w:rPr>
        <w:t xml:space="preserve"> </w:t>
      </w:r>
      <w:r w:rsidR="00E80F24" w:rsidRPr="00B400FE">
        <w:rPr>
          <w:rFonts w:cs="Arial"/>
          <w:bCs/>
          <w:color w:val="333333"/>
          <w:lang w:val="en-US"/>
        </w:rPr>
        <w:t xml:space="preserve">In </w:t>
      </w:r>
      <w:r w:rsidR="00F0429E" w:rsidRPr="00B400FE">
        <w:rPr>
          <w:rFonts w:cs="Arial"/>
          <w:bCs/>
          <w:color w:val="333333"/>
          <w:lang w:val="en-US"/>
        </w:rPr>
        <w:t>late February</w:t>
      </w:r>
      <w:r w:rsidR="00E80F24" w:rsidRPr="00B400FE">
        <w:rPr>
          <w:rFonts w:cs="Arial"/>
          <w:bCs/>
          <w:color w:val="333333"/>
          <w:lang w:val="en-US"/>
        </w:rPr>
        <w:t xml:space="preserve">, the weather in </w:t>
      </w:r>
      <w:r w:rsidR="00F0429E" w:rsidRPr="00B400FE">
        <w:rPr>
          <w:rFonts w:cs="Arial"/>
          <w:bCs/>
          <w:color w:val="333333"/>
          <w:lang w:val="en-US"/>
        </w:rPr>
        <w:t>Nassau</w:t>
      </w:r>
      <w:r w:rsidR="00E80F24" w:rsidRPr="00B400FE">
        <w:rPr>
          <w:rFonts w:cs="Arial"/>
          <w:bCs/>
          <w:color w:val="333333"/>
          <w:lang w:val="en-US"/>
        </w:rPr>
        <w:t xml:space="preserve"> is</w:t>
      </w:r>
      <w:r w:rsidR="00B070F3" w:rsidRPr="00B400FE">
        <w:rPr>
          <w:rFonts w:cs="Arial"/>
          <w:bCs/>
          <w:color w:val="333333"/>
          <w:lang w:val="en-US"/>
        </w:rPr>
        <w:t xml:space="preserve"> mildly warm, </w:t>
      </w:r>
      <w:r w:rsidR="00E80F24" w:rsidRPr="00B400FE">
        <w:rPr>
          <w:rFonts w:cs="Arial"/>
          <w:bCs/>
          <w:color w:val="333333"/>
          <w:lang w:val="en-US"/>
        </w:rPr>
        <w:t xml:space="preserve">with highs of </w:t>
      </w:r>
      <w:r w:rsidR="00B070F3" w:rsidRPr="00B400FE">
        <w:rPr>
          <w:rFonts w:cs="Arial"/>
          <w:bCs/>
          <w:color w:val="333333"/>
          <w:lang w:val="en-US"/>
        </w:rPr>
        <w:t>24</w:t>
      </w:r>
      <w:r w:rsidR="00E80F24" w:rsidRPr="00B400FE">
        <w:rPr>
          <w:rFonts w:cs="Arial"/>
          <w:bCs/>
          <w:color w:val="333333"/>
          <w:lang w:val="en-US"/>
        </w:rPr>
        <w:t>°C (</w:t>
      </w:r>
      <w:r w:rsidR="00B070F3" w:rsidRPr="00B400FE">
        <w:rPr>
          <w:rFonts w:cs="Arial"/>
          <w:bCs/>
          <w:color w:val="333333"/>
          <w:lang w:val="en-US"/>
        </w:rPr>
        <w:t>75</w:t>
      </w:r>
      <w:r w:rsidR="00E80F24" w:rsidRPr="00B400FE">
        <w:rPr>
          <w:rFonts w:cs="Arial"/>
          <w:bCs/>
          <w:color w:val="333333"/>
          <w:lang w:val="en-US"/>
        </w:rPr>
        <w:t xml:space="preserve">°F) and lows of </w:t>
      </w:r>
      <w:r w:rsidR="00B070F3" w:rsidRPr="00B400FE">
        <w:rPr>
          <w:rFonts w:cs="Arial"/>
          <w:bCs/>
          <w:color w:val="333333"/>
          <w:lang w:val="en-US"/>
        </w:rPr>
        <w:t>23</w:t>
      </w:r>
      <w:r w:rsidR="00E80F24" w:rsidRPr="00B400FE">
        <w:rPr>
          <w:rFonts w:cs="Arial"/>
          <w:bCs/>
          <w:color w:val="333333"/>
          <w:lang w:val="en-US"/>
        </w:rPr>
        <w:t>°C (</w:t>
      </w:r>
      <w:r w:rsidR="00B070F3" w:rsidRPr="00B400FE">
        <w:rPr>
          <w:rFonts w:cs="Arial"/>
          <w:bCs/>
          <w:color w:val="333333"/>
          <w:lang w:val="en-US"/>
        </w:rPr>
        <w:t>73</w:t>
      </w:r>
      <w:r w:rsidR="00E80F24" w:rsidRPr="00B400FE">
        <w:rPr>
          <w:rFonts w:cs="Arial"/>
          <w:bCs/>
          <w:color w:val="333333"/>
          <w:lang w:val="en-US"/>
        </w:rPr>
        <w:t>°F).</w:t>
      </w:r>
    </w:p>
    <w:p w14:paraId="658F5E46" w14:textId="77777777" w:rsidR="00636752" w:rsidRDefault="00636752" w:rsidP="00FE0E63">
      <w:pPr>
        <w:spacing w:after="0"/>
        <w:jc w:val="both"/>
        <w:rPr>
          <w:rFonts w:cs="Arial"/>
          <w:b/>
          <w:color w:val="FF0000"/>
          <w:lang w:val="en-US"/>
        </w:rPr>
      </w:pPr>
    </w:p>
    <w:p w14:paraId="0B176EE9" w14:textId="3A2CD90B" w:rsidR="00366CD1" w:rsidRPr="00636752" w:rsidRDefault="00202769" w:rsidP="00FE0E63">
      <w:pPr>
        <w:spacing w:after="0"/>
        <w:jc w:val="both"/>
        <w:rPr>
          <w:rFonts w:cs="Arial"/>
          <w:bCs/>
          <w:lang w:val="en-US"/>
        </w:rPr>
      </w:pPr>
      <w:r w:rsidRPr="00636752">
        <w:rPr>
          <w:rFonts w:cs="Arial"/>
          <w:b/>
          <w:lang w:val="en-US"/>
        </w:rPr>
        <w:t>Power voltage:</w:t>
      </w:r>
      <w:r w:rsidRPr="00636752">
        <w:rPr>
          <w:rFonts w:cs="Arial"/>
          <w:bCs/>
          <w:lang w:val="en-US"/>
        </w:rPr>
        <w:t xml:space="preserve"> </w:t>
      </w:r>
      <w:r w:rsidR="00671C40" w:rsidRPr="00636752">
        <w:rPr>
          <w:rFonts w:cs="Arial"/>
          <w:bCs/>
          <w:lang w:val="en-US"/>
        </w:rPr>
        <w:t>The standard voltage in The Bahamas is 120V</w:t>
      </w:r>
      <w:r w:rsidR="00366CD1" w:rsidRPr="00636752">
        <w:rPr>
          <w:rFonts w:cs="Arial"/>
          <w:bCs/>
          <w:lang w:val="en-US"/>
        </w:rPr>
        <w:t xml:space="preserve"> at a frequency of 60Hz.</w:t>
      </w:r>
    </w:p>
    <w:p w14:paraId="01AB0588" w14:textId="77777777" w:rsidR="00366CD1" w:rsidRDefault="00366CD1" w:rsidP="00FE0E63">
      <w:pPr>
        <w:spacing w:after="0"/>
        <w:jc w:val="both"/>
        <w:rPr>
          <w:rFonts w:cs="Arial"/>
          <w:bCs/>
          <w:color w:val="FF0000"/>
          <w:lang w:val="en-US"/>
        </w:rPr>
      </w:pPr>
    </w:p>
    <w:p w14:paraId="71293E70" w14:textId="226B4C78" w:rsidR="005731AB" w:rsidRPr="00D86883" w:rsidRDefault="00B400FE" w:rsidP="004233CC">
      <w:pPr>
        <w:spacing w:after="0" w:line="240" w:lineRule="auto"/>
        <w:jc w:val="center"/>
        <w:rPr>
          <w:lang w:val="en-US"/>
        </w:rPr>
      </w:pPr>
      <w:r>
        <w:rPr>
          <w:rFonts w:cs="Arial"/>
          <w:bCs/>
          <w:color w:val="333333"/>
          <w:lang w:val="en-US"/>
        </w:rPr>
        <w:br w:type="page"/>
      </w:r>
      <w:r w:rsidR="005731AB" w:rsidRPr="00D86883">
        <w:rPr>
          <w:lang w:val="en-US"/>
        </w:rPr>
        <w:lastRenderedPageBreak/>
        <w:t xml:space="preserve">For more information on this </w:t>
      </w:r>
      <w:r w:rsidR="00F20338">
        <w:rPr>
          <w:lang w:val="en-US"/>
        </w:rPr>
        <w:t>meeting</w:t>
      </w:r>
      <w:r w:rsidR="005731AB" w:rsidRPr="00D86883">
        <w:rPr>
          <w:lang w:val="en-US"/>
        </w:rPr>
        <w:t>, please contact:</w:t>
      </w:r>
    </w:p>
    <w:p w14:paraId="564D4A9E" w14:textId="77777777" w:rsidR="005731AB" w:rsidRPr="00D86883" w:rsidRDefault="005731AB" w:rsidP="00FE0E63">
      <w:pPr>
        <w:spacing w:after="0"/>
        <w:ind w:right="14"/>
        <w:jc w:val="center"/>
        <w:rPr>
          <w:rFonts w:cs="Tahoma"/>
          <w:b/>
          <w:lang w:val="en-US"/>
        </w:rPr>
      </w:pPr>
    </w:p>
    <w:p w14:paraId="6E347A05" w14:textId="77777777" w:rsidR="005731AB" w:rsidRDefault="005731AB" w:rsidP="00FE0E63">
      <w:pPr>
        <w:spacing w:after="0"/>
        <w:ind w:right="14"/>
        <w:jc w:val="center"/>
        <w:rPr>
          <w:rFonts w:cs="Tahoma"/>
          <w:b/>
          <w:lang w:val="en-US"/>
        </w:rPr>
      </w:pPr>
      <w:r w:rsidRPr="000E5C50">
        <w:rPr>
          <w:rFonts w:cs="Tahoma"/>
          <w:b/>
          <w:lang w:val="en-US"/>
        </w:rPr>
        <w:t>ORGANIZATION OF AMERICAN STATES</w:t>
      </w:r>
    </w:p>
    <w:p w14:paraId="6E39FDDC" w14:textId="77777777" w:rsidR="005731AB" w:rsidRPr="000E5C50" w:rsidRDefault="005731AB" w:rsidP="00FE0E63">
      <w:pPr>
        <w:spacing w:after="0"/>
        <w:ind w:right="14"/>
        <w:jc w:val="center"/>
        <w:rPr>
          <w:rFonts w:cs="Tahoma"/>
          <w:b/>
          <w:lang w:val="en-US"/>
        </w:rPr>
      </w:pPr>
    </w:p>
    <w:p w14:paraId="41CCDE6D" w14:textId="77777777" w:rsidR="005731AB" w:rsidRPr="000E5C50" w:rsidRDefault="005731AB" w:rsidP="00FE0E63">
      <w:pPr>
        <w:spacing w:after="0"/>
        <w:ind w:right="14"/>
        <w:jc w:val="center"/>
        <w:rPr>
          <w:rFonts w:cs="Tahoma"/>
          <w:b/>
          <w:lang w:val="en-US"/>
        </w:rPr>
      </w:pPr>
      <w:r w:rsidRPr="000E5C50">
        <w:rPr>
          <w:rFonts w:cs="Tahoma"/>
          <w:b/>
          <w:lang w:val="en-US"/>
        </w:rPr>
        <w:t xml:space="preserve">Maria Claudia Camacho </w:t>
      </w:r>
    </w:p>
    <w:p w14:paraId="6B7DDF06" w14:textId="09C4D596" w:rsidR="005731AB" w:rsidRPr="00D86883" w:rsidRDefault="005731AB" w:rsidP="0083726F">
      <w:pPr>
        <w:spacing w:after="0"/>
        <w:ind w:right="-158"/>
        <w:jc w:val="center"/>
        <w:rPr>
          <w:bCs/>
          <w:iCs/>
          <w:lang w:val="en-US"/>
        </w:rPr>
      </w:pPr>
      <w:r w:rsidRPr="00D86883">
        <w:rPr>
          <w:bCs/>
          <w:iCs/>
          <w:lang w:val="en-US"/>
        </w:rPr>
        <w:t>Chief, Labor and Employment Section</w:t>
      </w:r>
      <w:r w:rsidR="00222555">
        <w:rPr>
          <w:bCs/>
          <w:iCs/>
          <w:lang w:val="en-US"/>
        </w:rPr>
        <w:t>, Dept. Human Development, Education and Employment, SEDI</w:t>
      </w:r>
    </w:p>
    <w:p w14:paraId="33F9C3F8" w14:textId="5F31F256" w:rsidR="005731AB" w:rsidRPr="007029F1" w:rsidRDefault="005731AB" w:rsidP="00FE0E63">
      <w:pPr>
        <w:spacing w:after="0"/>
        <w:ind w:right="14"/>
        <w:jc w:val="center"/>
        <w:rPr>
          <w:rFonts w:cs="Tahoma"/>
          <w:color w:val="0000FF"/>
          <w:u w:val="single"/>
          <w:lang w:val="en-US"/>
        </w:rPr>
      </w:pPr>
      <w:hyperlink r:id="rId21" w:history="1">
        <w:r w:rsidRPr="00D86883">
          <w:rPr>
            <w:rStyle w:val="Hyperlink"/>
            <w:rFonts w:cs="Tahoma"/>
            <w:lang w:val="de-DE"/>
          </w:rPr>
          <w:t>mcamacho@oas.org</w:t>
        </w:r>
      </w:hyperlink>
      <w:r w:rsidR="00D05682">
        <w:rPr>
          <w:rFonts w:cs="Tahoma"/>
          <w:lang w:val="de-DE"/>
        </w:rPr>
        <w:t xml:space="preserve">, </w:t>
      </w:r>
      <w:r w:rsidR="00D05682" w:rsidRPr="00D86883">
        <w:rPr>
          <w:rFonts w:cs="Tahoma"/>
          <w:lang w:val="de-DE"/>
        </w:rPr>
        <w:t>Tel: 1</w:t>
      </w:r>
      <w:r w:rsidR="00D05682">
        <w:rPr>
          <w:rFonts w:cs="Tahoma"/>
          <w:lang w:val="de-DE"/>
        </w:rPr>
        <w:t xml:space="preserve"> </w:t>
      </w:r>
      <w:r w:rsidR="00D05682" w:rsidRPr="00D86883">
        <w:rPr>
          <w:rFonts w:cs="Tahoma"/>
          <w:lang w:val="de-DE"/>
        </w:rPr>
        <w:t>(202) 370-4952</w:t>
      </w:r>
    </w:p>
    <w:p w14:paraId="0FDFC07D" w14:textId="77777777" w:rsidR="005731AB" w:rsidRPr="007029F1" w:rsidRDefault="005731AB" w:rsidP="00FE0E63">
      <w:pPr>
        <w:spacing w:after="0"/>
        <w:ind w:right="14"/>
        <w:jc w:val="center"/>
        <w:rPr>
          <w:rFonts w:cs="Tahoma"/>
          <w:lang w:val="en-US"/>
        </w:rPr>
      </w:pPr>
    </w:p>
    <w:p w14:paraId="15E82227" w14:textId="77777777" w:rsidR="005731AB" w:rsidRPr="007029F1" w:rsidRDefault="005731AB" w:rsidP="00FE0E63">
      <w:pPr>
        <w:spacing w:after="0"/>
        <w:ind w:right="14"/>
        <w:jc w:val="center"/>
        <w:rPr>
          <w:rFonts w:cs="Tahoma"/>
          <w:b/>
          <w:lang w:val="en-US"/>
        </w:rPr>
      </w:pPr>
      <w:r w:rsidRPr="007029F1">
        <w:rPr>
          <w:rFonts w:cs="Tahoma"/>
          <w:b/>
          <w:lang w:val="en-US"/>
        </w:rPr>
        <w:t xml:space="preserve">Mariana Vieyra </w:t>
      </w:r>
    </w:p>
    <w:p w14:paraId="0572E220" w14:textId="51884CF0" w:rsidR="005731AB" w:rsidRDefault="00D05682" w:rsidP="00FE0E63">
      <w:pPr>
        <w:spacing w:after="0"/>
        <w:jc w:val="center"/>
        <w:rPr>
          <w:bCs/>
          <w:iCs/>
          <w:lang w:val="en-US"/>
        </w:rPr>
      </w:pPr>
      <w:r>
        <w:rPr>
          <w:bCs/>
          <w:iCs/>
          <w:lang w:val="en-US"/>
        </w:rPr>
        <w:t>Program Officer, Inter-American Network for Labor Administration (RIAL)</w:t>
      </w:r>
      <w:r w:rsidR="0083726F">
        <w:rPr>
          <w:bCs/>
          <w:iCs/>
          <w:lang w:val="en-US"/>
        </w:rPr>
        <w:t>, DHDEE/SEDI</w:t>
      </w:r>
    </w:p>
    <w:p w14:paraId="1CD0E64C" w14:textId="6D95750E" w:rsidR="005731AB" w:rsidRPr="00B55360" w:rsidRDefault="00D05682" w:rsidP="00FE0E63">
      <w:pPr>
        <w:spacing w:after="0"/>
        <w:jc w:val="center"/>
        <w:rPr>
          <w:bCs/>
          <w:iCs/>
          <w:lang w:val="en-US"/>
        </w:rPr>
      </w:pPr>
      <w:hyperlink r:id="rId22" w:history="1">
        <w:r w:rsidRPr="00B55360">
          <w:rPr>
            <w:rStyle w:val="Hyperlink"/>
            <w:bCs/>
            <w:iCs/>
            <w:lang w:val="en-US"/>
          </w:rPr>
          <w:t>trabajo@oas.org</w:t>
        </w:r>
      </w:hyperlink>
      <w:r w:rsidRPr="00B55360">
        <w:rPr>
          <w:bCs/>
          <w:iCs/>
          <w:lang w:val="en-US"/>
        </w:rPr>
        <w:t>, Tel: +52 442 668 9498</w:t>
      </w:r>
    </w:p>
    <w:p w14:paraId="595A422F" w14:textId="77777777" w:rsidR="00D05682" w:rsidRPr="00B55360" w:rsidRDefault="00D05682" w:rsidP="00FE0E63">
      <w:pPr>
        <w:spacing w:after="0"/>
        <w:jc w:val="center"/>
        <w:rPr>
          <w:bCs/>
          <w:iCs/>
          <w:lang w:val="en-US"/>
        </w:rPr>
      </w:pPr>
    </w:p>
    <w:p w14:paraId="75A859BF" w14:textId="77777777" w:rsidR="0083726F" w:rsidRPr="00B55360" w:rsidRDefault="0083726F" w:rsidP="00FE0E63">
      <w:pPr>
        <w:spacing w:after="0"/>
        <w:jc w:val="center"/>
        <w:rPr>
          <w:bCs/>
          <w:iCs/>
          <w:lang w:val="en-US"/>
        </w:rPr>
      </w:pPr>
    </w:p>
    <w:p w14:paraId="122C0003" w14:textId="5F952823" w:rsidR="0083726F" w:rsidRPr="0083726F" w:rsidRDefault="0083726F" w:rsidP="00FE0E63">
      <w:pPr>
        <w:spacing w:after="0"/>
        <w:jc w:val="center"/>
        <w:rPr>
          <w:b/>
          <w:iCs/>
          <w:lang w:val="en-US"/>
        </w:rPr>
      </w:pPr>
      <w:r w:rsidRPr="0083726F">
        <w:rPr>
          <w:b/>
          <w:iCs/>
          <w:lang w:val="en-US"/>
        </w:rPr>
        <w:t xml:space="preserve">MINISTRY OF </w:t>
      </w:r>
      <w:r w:rsidR="00737F15">
        <w:rPr>
          <w:b/>
          <w:iCs/>
          <w:lang w:val="en-US"/>
        </w:rPr>
        <w:t>LABOUR AND THE PUBLIC SERVICE OF THE BAHAMAS</w:t>
      </w:r>
      <w:r w:rsidRPr="0083726F">
        <w:rPr>
          <w:b/>
          <w:iCs/>
          <w:lang w:val="en-US"/>
        </w:rPr>
        <w:br/>
      </w:r>
    </w:p>
    <w:p w14:paraId="4C47A5B1" w14:textId="7E47932F" w:rsidR="2531FA3D" w:rsidRPr="00F23E08" w:rsidRDefault="007503DF" w:rsidP="11A21D01">
      <w:pPr>
        <w:spacing w:after="0"/>
        <w:jc w:val="center"/>
        <w:rPr>
          <w:b/>
          <w:bCs/>
          <w:lang w:val="fr-CA"/>
        </w:rPr>
      </w:pPr>
      <w:r w:rsidRPr="00F23E08">
        <w:rPr>
          <w:b/>
          <w:bCs/>
          <w:lang w:val="fr-CA"/>
        </w:rPr>
        <w:t>Vonche</w:t>
      </w:r>
      <w:r w:rsidR="006E0CA2" w:rsidRPr="00F23E08">
        <w:rPr>
          <w:b/>
          <w:bCs/>
          <w:lang w:val="fr-CA"/>
        </w:rPr>
        <w:t>ll</w:t>
      </w:r>
      <w:r w:rsidRPr="00F23E08">
        <w:rPr>
          <w:b/>
          <w:bCs/>
          <w:lang w:val="fr-CA"/>
        </w:rPr>
        <w:t>e Etienne</w:t>
      </w:r>
    </w:p>
    <w:p w14:paraId="25464DCC" w14:textId="77777777" w:rsidR="00737F15" w:rsidRPr="00F23E08" w:rsidRDefault="00737F15" w:rsidP="00737F15">
      <w:pPr>
        <w:spacing w:after="0" w:line="240" w:lineRule="auto"/>
        <w:jc w:val="center"/>
        <w:rPr>
          <w:rStyle w:val="Hyperlink"/>
          <w:bCs/>
          <w:iCs/>
          <w:color w:val="auto"/>
          <w:u w:val="none"/>
          <w:lang w:val="fr-CA"/>
        </w:rPr>
      </w:pPr>
      <w:r w:rsidRPr="00F23E08">
        <w:rPr>
          <w:rStyle w:val="Hyperlink"/>
          <w:bCs/>
          <w:iCs/>
          <w:color w:val="auto"/>
          <w:u w:val="none"/>
          <w:lang w:val="fr-CA"/>
        </w:rPr>
        <w:t>AC - Head, International Labour Relations</w:t>
      </w:r>
    </w:p>
    <w:p w14:paraId="30113F8F" w14:textId="1532CFDE" w:rsidR="11A21D01" w:rsidRPr="00F23E08" w:rsidRDefault="00737F15" w:rsidP="00737F15">
      <w:pPr>
        <w:spacing w:after="0" w:line="240" w:lineRule="auto"/>
        <w:jc w:val="center"/>
        <w:rPr>
          <w:rStyle w:val="Hyperlink"/>
          <w:bCs/>
          <w:iCs/>
          <w:color w:val="auto"/>
          <w:u w:val="none"/>
          <w:lang w:val="en-US"/>
        </w:rPr>
      </w:pPr>
      <w:r w:rsidRPr="00F23E08">
        <w:rPr>
          <w:rStyle w:val="Hyperlink"/>
          <w:bCs/>
          <w:iCs/>
          <w:color w:val="auto"/>
          <w:u w:val="none"/>
          <w:lang w:val="en-US"/>
        </w:rPr>
        <w:t>Department of Labour</w:t>
      </w:r>
    </w:p>
    <w:p w14:paraId="6A4E6E20" w14:textId="5D94E133" w:rsidR="00737F15" w:rsidRPr="00737F15" w:rsidRDefault="00737F15" w:rsidP="00737F15">
      <w:pPr>
        <w:spacing w:after="0" w:line="240" w:lineRule="auto"/>
        <w:jc w:val="center"/>
        <w:rPr>
          <w:bCs/>
          <w:iCs/>
          <w:lang w:val="en-US"/>
        </w:rPr>
      </w:pPr>
      <w:hyperlink r:id="rId23" w:history="1">
        <w:r w:rsidRPr="004B37B0">
          <w:rPr>
            <w:rStyle w:val="Hyperlink"/>
            <w:bCs/>
            <w:iCs/>
            <w:lang w:val="en-US"/>
          </w:rPr>
          <w:t>vonchelleetienne@bahamas.gov.bs</w:t>
        </w:r>
      </w:hyperlink>
      <w:r>
        <w:rPr>
          <w:bCs/>
          <w:iCs/>
          <w:lang w:val="en-US"/>
        </w:rPr>
        <w:t xml:space="preserve"> </w:t>
      </w:r>
    </w:p>
    <w:p w14:paraId="5DDFDA40" w14:textId="77777777" w:rsidR="0087218D" w:rsidRDefault="0087218D" w:rsidP="0087218D">
      <w:pPr>
        <w:spacing w:after="0"/>
        <w:rPr>
          <w:bCs/>
          <w:lang w:val="en-US"/>
        </w:rPr>
      </w:pPr>
    </w:p>
    <w:p w14:paraId="677D6655" w14:textId="77777777" w:rsidR="0087218D" w:rsidRDefault="0087218D" w:rsidP="0087218D">
      <w:pPr>
        <w:spacing w:after="0"/>
        <w:rPr>
          <w:bCs/>
          <w:lang w:val="en-US"/>
        </w:rPr>
      </w:pPr>
    </w:p>
    <w:p w14:paraId="5BB4BCE2" w14:textId="625F02D9" w:rsidR="0087218D" w:rsidRPr="0083726F" w:rsidRDefault="008D3A41" w:rsidP="008D3A41">
      <w:pPr>
        <w:spacing w:after="0"/>
        <w:jc w:val="center"/>
        <w:rPr>
          <w:b/>
          <w:iCs/>
          <w:lang w:val="en-US"/>
        </w:rPr>
      </w:pPr>
      <w:r>
        <w:rPr>
          <w:b/>
          <w:iCs/>
          <w:lang w:val="en-US"/>
        </w:rPr>
        <w:t>ECONOMIC COMMISSION FOR LATIN AMERICA AND THE CARIBBEAN (ECLAC)</w:t>
      </w:r>
      <w:r w:rsidR="0087218D" w:rsidRPr="0083726F">
        <w:rPr>
          <w:b/>
          <w:iCs/>
          <w:lang w:val="en-US"/>
        </w:rPr>
        <w:br/>
      </w:r>
    </w:p>
    <w:p w14:paraId="3FBF00F2" w14:textId="5A41A95B" w:rsidR="0087218D" w:rsidRPr="008D3A41" w:rsidRDefault="008D3A41" w:rsidP="0087218D">
      <w:pPr>
        <w:spacing w:after="0"/>
        <w:jc w:val="center"/>
        <w:rPr>
          <w:b/>
          <w:bCs/>
          <w:lang w:val="en-US"/>
        </w:rPr>
      </w:pPr>
      <w:r w:rsidRPr="008D3A41">
        <w:rPr>
          <w:b/>
          <w:bCs/>
          <w:lang w:val="en-US"/>
        </w:rPr>
        <w:t>An</w:t>
      </w:r>
      <w:r>
        <w:rPr>
          <w:b/>
          <w:bCs/>
          <w:lang w:val="en-US"/>
        </w:rPr>
        <w:t>drés Espejo</w:t>
      </w:r>
    </w:p>
    <w:p w14:paraId="53860678" w14:textId="32A684A8" w:rsidR="0087218D" w:rsidRDefault="00300EE2" w:rsidP="00300EE2">
      <w:pPr>
        <w:spacing w:after="0" w:line="240" w:lineRule="auto"/>
        <w:jc w:val="center"/>
        <w:rPr>
          <w:rStyle w:val="Hyperlink"/>
          <w:bCs/>
          <w:iCs/>
          <w:color w:val="auto"/>
          <w:u w:val="none"/>
          <w:lang w:val="en-US"/>
        </w:rPr>
      </w:pPr>
      <w:r>
        <w:rPr>
          <w:rStyle w:val="Hyperlink"/>
          <w:bCs/>
          <w:iCs/>
          <w:color w:val="auto"/>
          <w:u w:val="none"/>
          <w:lang w:val="en-US"/>
        </w:rPr>
        <w:t>Specialist, Social Development Division</w:t>
      </w:r>
    </w:p>
    <w:p w14:paraId="43A1B421" w14:textId="3C79241C" w:rsidR="00636752" w:rsidRPr="00527E67" w:rsidRDefault="00DF2B16" w:rsidP="00527E67">
      <w:pPr>
        <w:spacing w:after="0" w:line="240" w:lineRule="auto"/>
        <w:jc w:val="center"/>
        <w:sectPr w:rsidR="00636752" w:rsidRPr="00527E67" w:rsidSect="00636752">
          <w:footerReference w:type="default" r:id="rId24"/>
          <w:pgSz w:w="12240" w:h="15840"/>
          <w:pgMar w:top="1440" w:right="860" w:bottom="280" w:left="1340" w:header="720" w:footer="720" w:gutter="0"/>
          <w:cols w:space="720"/>
        </w:sectPr>
      </w:pPr>
      <w:hyperlink r:id="rId25" w:history="1">
        <w:r w:rsidRPr="00DF2B16">
          <w:rPr>
            <w:rStyle w:val="Hyperlink"/>
          </w:rPr>
          <w:t>andres.espejo@cepal.org</w:t>
        </w:r>
      </w:hyperlink>
    </w:p>
    <w:p w14:paraId="35A029C5" w14:textId="77777777" w:rsidR="008C2619" w:rsidRPr="008C2619" w:rsidRDefault="008C2619" w:rsidP="007503DF">
      <w:pPr>
        <w:numPr>
          <w:ilvl w:val="0"/>
          <w:numId w:val="14"/>
        </w:numPr>
        <w:shd w:val="clear" w:color="auto" w:fill="005493"/>
        <w:ind w:left="360"/>
        <w:rPr>
          <w:b/>
          <w:color w:val="FFFFFF"/>
          <w:lang w:val="en-US"/>
        </w:rPr>
      </w:pPr>
      <w:r>
        <w:rPr>
          <w:b/>
          <w:color w:val="FFFFFF"/>
          <w:lang w:val="en-US"/>
        </w:rPr>
        <w:lastRenderedPageBreak/>
        <w:t xml:space="preserve">Registration Form </w:t>
      </w:r>
    </w:p>
    <w:p w14:paraId="2FBAA855" w14:textId="269AF5B8" w:rsidR="003E500A" w:rsidRDefault="003E500A" w:rsidP="00E80F24">
      <w:pPr>
        <w:spacing w:after="0" w:line="240" w:lineRule="auto"/>
        <w:rPr>
          <w:b/>
          <w:lang w:val="en-US"/>
        </w:rPr>
      </w:pPr>
    </w:p>
    <w:p w14:paraId="130085A6" w14:textId="7F846B65" w:rsidR="00E80F24" w:rsidRDefault="00E80F24" w:rsidP="00E80F24">
      <w:pPr>
        <w:spacing w:after="0" w:line="240" w:lineRule="auto"/>
        <w:jc w:val="center"/>
        <w:rPr>
          <w:b/>
          <w:lang w:val="en-US"/>
        </w:rPr>
      </w:pPr>
      <w:r>
        <w:rPr>
          <w:b/>
          <w:lang w:val="en-US"/>
        </w:rPr>
        <w:t xml:space="preserve">RIAL/OAS </w:t>
      </w:r>
      <w:r w:rsidRPr="00E80F24">
        <w:rPr>
          <w:b/>
          <w:lang w:val="en-US"/>
        </w:rPr>
        <w:t>Hemispheric Workshop</w:t>
      </w:r>
    </w:p>
    <w:p w14:paraId="57312DF5" w14:textId="77777777" w:rsidR="00E80F24" w:rsidRPr="00E80F24" w:rsidRDefault="00E80F24" w:rsidP="00E80F24">
      <w:pPr>
        <w:spacing w:after="0" w:line="240" w:lineRule="auto"/>
        <w:jc w:val="center"/>
        <w:rPr>
          <w:b/>
          <w:lang w:val="en-US"/>
        </w:rPr>
      </w:pPr>
    </w:p>
    <w:p w14:paraId="12C0DAF5" w14:textId="468524FA" w:rsidR="00E80F24" w:rsidRDefault="007503DF" w:rsidP="00E80F24">
      <w:pPr>
        <w:spacing w:after="0" w:line="240" w:lineRule="auto"/>
        <w:jc w:val="center"/>
        <w:rPr>
          <w:b/>
          <w:lang w:val="en-US"/>
        </w:rPr>
      </w:pPr>
      <w:r>
        <w:rPr>
          <w:b/>
          <w:lang w:val="en-US"/>
        </w:rPr>
        <w:t>“</w:t>
      </w:r>
      <w:r w:rsidRPr="007503DF">
        <w:rPr>
          <w:b/>
          <w:lang w:val="en-US"/>
        </w:rPr>
        <w:t>Just Transition, green and blue jobs in the Americas: Contributions from the world of work to environmentally sustainable economies and societies”</w:t>
      </w:r>
    </w:p>
    <w:p w14:paraId="60AD1290" w14:textId="77777777" w:rsidR="003E500A" w:rsidRPr="00BD62E8" w:rsidRDefault="003E500A" w:rsidP="00E80F24">
      <w:pPr>
        <w:spacing w:after="0" w:line="240" w:lineRule="auto"/>
        <w:rPr>
          <w:lang w:val="en-US"/>
        </w:rPr>
      </w:pPr>
    </w:p>
    <w:p w14:paraId="6AADF8C0" w14:textId="5701C7FA" w:rsidR="003E500A" w:rsidRPr="00E61ACF" w:rsidRDefault="007503DF" w:rsidP="00E61ACF">
      <w:pPr>
        <w:pStyle w:val="MediumGrid210"/>
        <w:jc w:val="center"/>
        <w:rPr>
          <w:iCs/>
          <w:noProof/>
          <w:lang w:val="en-US"/>
        </w:rPr>
      </w:pPr>
      <w:r w:rsidRPr="007503DF">
        <w:rPr>
          <w:iCs/>
          <w:noProof/>
          <w:lang w:val="en-US"/>
        </w:rPr>
        <w:t>February 26-27, 2026</w:t>
      </w:r>
      <w:r>
        <w:rPr>
          <w:iCs/>
          <w:noProof/>
          <w:lang w:val="en-US"/>
        </w:rPr>
        <w:t xml:space="preserve"> </w:t>
      </w:r>
      <w:r w:rsidR="00BD62E8" w:rsidRPr="00BD62E8">
        <w:rPr>
          <w:iCs/>
          <w:noProof/>
          <w:lang w:val="en-US"/>
        </w:rPr>
        <w:t xml:space="preserve">– </w:t>
      </w:r>
      <w:r w:rsidRPr="007503DF">
        <w:rPr>
          <w:iCs/>
          <w:noProof/>
          <w:lang w:val="en-US"/>
        </w:rPr>
        <w:t>Nassau, Commonwealth of The Bahamas</w:t>
      </w:r>
    </w:p>
    <w:p w14:paraId="2F2CC0CE" w14:textId="77777777" w:rsidR="003E500A" w:rsidRPr="00371AC4" w:rsidRDefault="003E500A" w:rsidP="003E500A">
      <w:pPr>
        <w:autoSpaceDE w:val="0"/>
        <w:autoSpaceDN w:val="0"/>
        <w:adjustRightInd w:val="0"/>
        <w:spacing w:after="0" w:line="240" w:lineRule="auto"/>
        <w:rPr>
          <w:lang w:val="en-US"/>
        </w:rPr>
      </w:pP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1"/>
        <w:gridCol w:w="2188"/>
        <w:gridCol w:w="602"/>
        <w:gridCol w:w="4401"/>
      </w:tblGrid>
      <w:tr w:rsidR="003E500A" w:rsidRPr="00CD1564" w14:paraId="4958F54A" w14:textId="77777777" w:rsidTr="001B0E57">
        <w:trPr>
          <w:trHeight w:val="549"/>
          <w:jc w:val="center"/>
        </w:trPr>
        <w:tc>
          <w:tcPr>
            <w:tcW w:w="4659" w:type="dxa"/>
            <w:gridSpan w:val="2"/>
          </w:tcPr>
          <w:p w14:paraId="62ED7D9E" w14:textId="77777777" w:rsidR="003E500A" w:rsidRPr="00CD1564" w:rsidRDefault="003E500A" w:rsidP="001B0E57">
            <w:pPr>
              <w:autoSpaceDE w:val="0"/>
              <w:autoSpaceDN w:val="0"/>
              <w:adjustRightInd w:val="0"/>
              <w:spacing w:after="0" w:line="240" w:lineRule="auto"/>
              <w:rPr>
                <w:lang w:val="en-US"/>
              </w:rPr>
            </w:pPr>
            <w:r w:rsidRPr="00CD1564">
              <w:rPr>
                <w:lang w:val="en-US"/>
              </w:rPr>
              <w:t>Last Name</w:t>
            </w:r>
          </w:p>
          <w:p w14:paraId="4BF90DFC" w14:textId="77777777" w:rsidR="003E500A" w:rsidRPr="00CD1564" w:rsidRDefault="003E500A" w:rsidP="001B0E57">
            <w:pPr>
              <w:autoSpaceDE w:val="0"/>
              <w:autoSpaceDN w:val="0"/>
              <w:adjustRightInd w:val="0"/>
              <w:spacing w:after="0" w:line="240" w:lineRule="auto"/>
              <w:rPr>
                <w:b/>
                <w:sz w:val="28"/>
                <w:lang w:val="en-US"/>
              </w:rPr>
            </w:pPr>
          </w:p>
        </w:tc>
        <w:tc>
          <w:tcPr>
            <w:tcW w:w="5003" w:type="dxa"/>
            <w:gridSpan w:val="2"/>
          </w:tcPr>
          <w:p w14:paraId="2C9A527E" w14:textId="77777777" w:rsidR="003E500A" w:rsidRPr="00CD1564" w:rsidRDefault="003E500A" w:rsidP="001B0E57">
            <w:pPr>
              <w:autoSpaceDE w:val="0"/>
              <w:autoSpaceDN w:val="0"/>
              <w:adjustRightInd w:val="0"/>
              <w:spacing w:after="0" w:line="240" w:lineRule="auto"/>
              <w:rPr>
                <w:lang w:val="en-US"/>
              </w:rPr>
            </w:pPr>
            <w:r w:rsidRPr="00CD1564">
              <w:rPr>
                <w:lang w:val="en-US"/>
              </w:rPr>
              <w:t>First Name</w:t>
            </w:r>
          </w:p>
          <w:p w14:paraId="375B6C5D" w14:textId="77777777" w:rsidR="003E500A" w:rsidRPr="00CD1564" w:rsidRDefault="003E500A" w:rsidP="001B0E57">
            <w:pPr>
              <w:autoSpaceDE w:val="0"/>
              <w:autoSpaceDN w:val="0"/>
              <w:adjustRightInd w:val="0"/>
              <w:spacing w:after="0" w:line="240" w:lineRule="auto"/>
              <w:rPr>
                <w:b/>
                <w:sz w:val="28"/>
                <w:lang w:val="en-US"/>
              </w:rPr>
            </w:pPr>
          </w:p>
        </w:tc>
      </w:tr>
      <w:tr w:rsidR="003E500A" w:rsidRPr="00CD1564" w14:paraId="25330B99" w14:textId="77777777" w:rsidTr="001B0E57">
        <w:trPr>
          <w:trHeight w:val="549"/>
          <w:jc w:val="center"/>
        </w:trPr>
        <w:tc>
          <w:tcPr>
            <w:tcW w:w="9662" w:type="dxa"/>
            <w:gridSpan w:val="4"/>
          </w:tcPr>
          <w:p w14:paraId="74C6F8FD" w14:textId="77777777" w:rsidR="003E500A" w:rsidRPr="00CD1564" w:rsidRDefault="003E500A" w:rsidP="001B0E57">
            <w:pPr>
              <w:autoSpaceDE w:val="0"/>
              <w:autoSpaceDN w:val="0"/>
              <w:adjustRightInd w:val="0"/>
              <w:spacing w:after="0" w:line="240" w:lineRule="auto"/>
              <w:rPr>
                <w:lang w:val="en-US"/>
              </w:rPr>
            </w:pPr>
            <w:r w:rsidRPr="00CD1564">
              <w:rPr>
                <w:lang w:val="en-US"/>
              </w:rPr>
              <w:t xml:space="preserve">Title </w:t>
            </w:r>
          </w:p>
          <w:p w14:paraId="104AEB56" w14:textId="77777777" w:rsidR="003E500A" w:rsidRPr="00CD1564" w:rsidRDefault="003E500A" w:rsidP="001B0E57">
            <w:pPr>
              <w:autoSpaceDE w:val="0"/>
              <w:autoSpaceDN w:val="0"/>
              <w:adjustRightInd w:val="0"/>
              <w:spacing w:after="0" w:line="240" w:lineRule="auto"/>
              <w:rPr>
                <w:b/>
                <w:sz w:val="28"/>
                <w:lang w:val="en-US"/>
              </w:rPr>
            </w:pPr>
          </w:p>
        </w:tc>
      </w:tr>
      <w:tr w:rsidR="003E500A" w:rsidRPr="00CD1564" w14:paraId="49D74367" w14:textId="77777777" w:rsidTr="001B0E57">
        <w:trPr>
          <w:trHeight w:val="563"/>
          <w:jc w:val="center"/>
        </w:trPr>
        <w:tc>
          <w:tcPr>
            <w:tcW w:w="9662" w:type="dxa"/>
            <w:gridSpan w:val="4"/>
          </w:tcPr>
          <w:p w14:paraId="3250BFC1" w14:textId="77777777" w:rsidR="003E500A" w:rsidRPr="00CD1564" w:rsidRDefault="003E500A" w:rsidP="001B0E57">
            <w:pPr>
              <w:autoSpaceDE w:val="0"/>
              <w:autoSpaceDN w:val="0"/>
              <w:adjustRightInd w:val="0"/>
              <w:spacing w:after="0" w:line="240" w:lineRule="auto"/>
              <w:rPr>
                <w:lang w:val="en-US"/>
              </w:rPr>
            </w:pPr>
            <w:r w:rsidRPr="00CD1564">
              <w:rPr>
                <w:lang w:val="en-US"/>
              </w:rPr>
              <w:t>Organization</w:t>
            </w:r>
          </w:p>
          <w:p w14:paraId="5ED91A6A" w14:textId="77777777" w:rsidR="003E500A" w:rsidRPr="00CD1564" w:rsidRDefault="003E500A" w:rsidP="001B0E57">
            <w:pPr>
              <w:autoSpaceDE w:val="0"/>
              <w:autoSpaceDN w:val="0"/>
              <w:adjustRightInd w:val="0"/>
              <w:spacing w:after="0" w:line="240" w:lineRule="auto"/>
              <w:rPr>
                <w:b/>
                <w:sz w:val="28"/>
                <w:lang w:val="en-US"/>
              </w:rPr>
            </w:pPr>
          </w:p>
        </w:tc>
      </w:tr>
      <w:tr w:rsidR="003E500A" w:rsidRPr="00CD1564" w14:paraId="61B5B450" w14:textId="77777777" w:rsidTr="001B0E57">
        <w:trPr>
          <w:trHeight w:val="549"/>
          <w:jc w:val="center"/>
        </w:trPr>
        <w:tc>
          <w:tcPr>
            <w:tcW w:w="9662" w:type="dxa"/>
            <w:gridSpan w:val="4"/>
          </w:tcPr>
          <w:p w14:paraId="624199A9" w14:textId="77777777" w:rsidR="003E500A" w:rsidRPr="00CD1564" w:rsidRDefault="003E500A" w:rsidP="001B0E57">
            <w:pPr>
              <w:autoSpaceDE w:val="0"/>
              <w:autoSpaceDN w:val="0"/>
              <w:adjustRightInd w:val="0"/>
              <w:spacing w:after="0" w:line="240" w:lineRule="auto"/>
              <w:rPr>
                <w:lang w:val="en-US"/>
              </w:rPr>
            </w:pPr>
            <w:r w:rsidRPr="00CD1564">
              <w:rPr>
                <w:lang w:val="en-US"/>
              </w:rPr>
              <w:t>Country</w:t>
            </w:r>
          </w:p>
          <w:p w14:paraId="09B0E108" w14:textId="77777777" w:rsidR="003E500A" w:rsidRPr="00CD1564" w:rsidRDefault="003E500A" w:rsidP="001B0E57">
            <w:pPr>
              <w:autoSpaceDE w:val="0"/>
              <w:autoSpaceDN w:val="0"/>
              <w:adjustRightInd w:val="0"/>
              <w:spacing w:after="0" w:line="240" w:lineRule="auto"/>
              <w:rPr>
                <w:b/>
                <w:sz w:val="28"/>
                <w:lang w:val="en-US"/>
              </w:rPr>
            </w:pPr>
          </w:p>
        </w:tc>
      </w:tr>
      <w:tr w:rsidR="003E500A" w:rsidRPr="00CD1564" w14:paraId="12187B12" w14:textId="77777777" w:rsidTr="001B0E57">
        <w:trPr>
          <w:trHeight w:val="563"/>
          <w:jc w:val="center"/>
        </w:trPr>
        <w:tc>
          <w:tcPr>
            <w:tcW w:w="2471" w:type="dxa"/>
          </w:tcPr>
          <w:p w14:paraId="12D35B0D" w14:textId="77777777" w:rsidR="003E500A" w:rsidRPr="00CD1564" w:rsidRDefault="003E500A" w:rsidP="001B0E57">
            <w:pPr>
              <w:autoSpaceDE w:val="0"/>
              <w:autoSpaceDN w:val="0"/>
              <w:adjustRightInd w:val="0"/>
              <w:spacing w:after="0" w:line="240" w:lineRule="auto"/>
              <w:rPr>
                <w:lang w:val="en-US"/>
              </w:rPr>
            </w:pPr>
            <w:r w:rsidRPr="00CD1564">
              <w:rPr>
                <w:lang w:val="en-US"/>
              </w:rPr>
              <w:t>Telephone</w:t>
            </w:r>
          </w:p>
          <w:p w14:paraId="5158AA1C" w14:textId="77777777" w:rsidR="003E500A" w:rsidRPr="00CD1564" w:rsidRDefault="003E500A" w:rsidP="001B0E57">
            <w:pPr>
              <w:autoSpaceDE w:val="0"/>
              <w:autoSpaceDN w:val="0"/>
              <w:adjustRightInd w:val="0"/>
              <w:spacing w:after="0" w:line="240" w:lineRule="auto"/>
              <w:rPr>
                <w:b/>
                <w:sz w:val="28"/>
                <w:szCs w:val="28"/>
                <w:lang w:val="en-US"/>
              </w:rPr>
            </w:pPr>
          </w:p>
        </w:tc>
        <w:tc>
          <w:tcPr>
            <w:tcW w:w="2790" w:type="dxa"/>
            <w:gridSpan w:val="2"/>
          </w:tcPr>
          <w:p w14:paraId="5182CA57" w14:textId="77777777" w:rsidR="003E500A" w:rsidRPr="00CD1564" w:rsidRDefault="003E500A" w:rsidP="001B0E57">
            <w:pPr>
              <w:autoSpaceDE w:val="0"/>
              <w:autoSpaceDN w:val="0"/>
              <w:adjustRightInd w:val="0"/>
              <w:spacing w:after="0" w:line="240" w:lineRule="auto"/>
              <w:rPr>
                <w:lang w:val="en-US"/>
              </w:rPr>
            </w:pPr>
            <w:r w:rsidRPr="00CD1564">
              <w:rPr>
                <w:lang w:val="en-US"/>
              </w:rPr>
              <w:t>Fax</w:t>
            </w:r>
          </w:p>
          <w:p w14:paraId="2199411A" w14:textId="77777777" w:rsidR="003E500A" w:rsidRPr="00CD1564" w:rsidRDefault="003E500A" w:rsidP="001B0E57">
            <w:pPr>
              <w:autoSpaceDE w:val="0"/>
              <w:autoSpaceDN w:val="0"/>
              <w:adjustRightInd w:val="0"/>
              <w:spacing w:after="0" w:line="240" w:lineRule="auto"/>
              <w:rPr>
                <w:b/>
                <w:sz w:val="28"/>
                <w:szCs w:val="28"/>
                <w:lang w:val="en-US"/>
              </w:rPr>
            </w:pPr>
          </w:p>
        </w:tc>
        <w:tc>
          <w:tcPr>
            <w:tcW w:w="4401" w:type="dxa"/>
          </w:tcPr>
          <w:p w14:paraId="0F633F97" w14:textId="77777777" w:rsidR="003E500A" w:rsidRPr="00CD1564" w:rsidRDefault="003E500A" w:rsidP="001B0E57">
            <w:pPr>
              <w:autoSpaceDE w:val="0"/>
              <w:autoSpaceDN w:val="0"/>
              <w:adjustRightInd w:val="0"/>
              <w:spacing w:after="0" w:line="240" w:lineRule="auto"/>
              <w:rPr>
                <w:lang w:val="en-US"/>
              </w:rPr>
            </w:pPr>
            <w:r w:rsidRPr="00CD1564">
              <w:rPr>
                <w:lang w:val="en-US"/>
              </w:rPr>
              <w:t>E-mail</w:t>
            </w:r>
          </w:p>
          <w:p w14:paraId="6D8B3FB9" w14:textId="77777777" w:rsidR="003E500A" w:rsidRPr="00CD1564" w:rsidRDefault="003E500A" w:rsidP="001B0E57">
            <w:pPr>
              <w:autoSpaceDE w:val="0"/>
              <w:autoSpaceDN w:val="0"/>
              <w:adjustRightInd w:val="0"/>
              <w:spacing w:after="0" w:line="240" w:lineRule="auto"/>
              <w:rPr>
                <w:b/>
                <w:sz w:val="24"/>
                <w:szCs w:val="24"/>
                <w:lang w:val="en-US"/>
              </w:rPr>
            </w:pPr>
          </w:p>
        </w:tc>
      </w:tr>
    </w:tbl>
    <w:p w14:paraId="50361384" w14:textId="77777777" w:rsidR="003E500A" w:rsidRPr="00021A9D" w:rsidRDefault="003E500A" w:rsidP="003E500A">
      <w:pPr>
        <w:autoSpaceDE w:val="0"/>
        <w:autoSpaceDN w:val="0"/>
        <w:adjustRightInd w:val="0"/>
        <w:spacing w:after="0" w:line="240" w:lineRule="auto"/>
        <w:rPr>
          <w:lang w:val="en-US"/>
        </w:rPr>
      </w:pPr>
    </w:p>
    <w:p w14:paraId="0046F037" w14:textId="77777777" w:rsidR="003D3AF3" w:rsidRDefault="003D3AF3" w:rsidP="003D3AF3">
      <w:pPr>
        <w:spacing w:after="0" w:line="240" w:lineRule="auto"/>
        <w:ind w:left="-360"/>
        <w:jc w:val="center"/>
        <w:rPr>
          <w:sz w:val="24"/>
          <w:szCs w:val="24"/>
          <w:lang w:val="en-US"/>
        </w:rPr>
      </w:pPr>
    </w:p>
    <w:p w14:paraId="2DE8298F" w14:textId="3156BD73" w:rsidR="003D3AF3" w:rsidRPr="002D442D" w:rsidRDefault="003D3AF3" w:rsidP="003D3AF3">
      <w:pPr>
        <w:spacing w:after="0" w:line="240" w:lineRule="auto"/>
        <w:ind w:left="-360"/>
        <w:jc w:val="center"/>
        <w:rPr>
          <w:lang w:val="en-US"/>
        </w:rPr>
      </w:pPr>
      <w:r w:rsidRPr="002D442D">
        <w:rPr>
          <w:lang w:val="en-US"/>
        </w:rPr>
        <w:t xml:space="preserve">Does your institution require financial assistance </w:t>
      </w:r>
      <w:r w:rsidR="00416D1B">
        <w:rPr>
          <w:lang w:val="en-US"/>
        </w:rPr>
        <w:t xml:space="preserve">in order </w:t>
      </w:r>
      <w:r w:rsidRPr="002D442D">
        <w:rPr>
          <w:lang w:val="en-US"/>
        </w:rPr>
        <w:t xml:space="preserve">to participate in the </w:t>
      </w:r>
      <w:proofErr w:type="gramStart"/>
      <w:r w:rsidRPr="002D442D">
        <w:rPr>
          <w:lang w:val="en-US"/>
        </w:rPr>
        <w:t>meeting?*</w:t>
      </w:r>
      <w:proofErr w:type="gramEnd"/>
    </w:p>
    <w:p w14:paraId="3E8F103E" w14:textId="77777777" w:rsidR="003D3AF3" w:rsidRPr="002D442D" w:rsidRDefault="003D3AF3" w:rsidP="003D3AF3">
      <w:pPr>
        <w:pStyle w:val="Heading3"/>
        <w:spacing w:line="240" w:lineRule="auto"/>
        <w:ind w:left="-360"/>
        <w:jc w:val="center"/>
        <w:rPr>
          <w:rFonts w:ascii="Calibri" w:hAnsi="Calibri"/>
          <w:b w:val="0"/>
          <w:bCs w:val="0"/>
          <w:sz w:val="22"/>
          <w:szCs w:val="22"/>
          <w:lang w:val="en-US"/>
        </w:rPr>
      </w:pPr>
      <w:proofErr w:type="gramStart"/>
      <w:r w:rsidRPr="002D442D">
        <w:rPr>
          <w:rFonts w:ascii="Calibri" w:hAnsi="Calibri"/>
          <w:b w:val="0"/>
          <w:bCs w:val="0"/>
          <w:sz w:val="22"/>
          <w:szCs w:val="22"/>
          <w:lang w:val="en-US"/>
        </w:rPr>
        <w:t>Yes</w:t>
      </w:r>
      <w:proofErr w:type="gramEnd"/>
      <w:r w:rsidRPr="002D442D">
        <w:rPr>
          <w:rFonts w:ascii="Calibri" w:hAnsi="Calibri"/>
          <w:b w:val="0"/>
          <w:bCs w:val="0"/>
          <w:sz w:val="22"/>
          <w:szCs w:val="22"/>
          <w:lang w:val="en-US"/>
        </w:rPr>
        <w:t xml:space="preserve"> ___</w:t>
      </w:r>
      <w:r w:rsidRPr="002D442D">
        <w:rPr>
          <w:rFonts w:ascii="Calibri" w:hAnsi="Calibri"/>
          <w:b w:val="0"/>
          <w:bCs w:val="0"/>
          <w:sz w:val="22"/>
          <w:szCs w:val="22"/>
          <w:lang w:val="en-US"/>
        </w:rPr>
        <w:tab/>
      </w:r>
      <w:r w:rsidRPr="002D442D">
        <w:rPr>
          <w:rFonts w:ascii="Calibri" w:hAnsi="Calibri"/>
          <w:b w:val="0"/>
          <w:bCs w:val="0"/>
          <w:sz w:val="22"/>
          <w:szCs w:val="22"/>
          <w:lang w:val="en-US"/>
        </w:rPr>
        <w:tab/>
        <w:t>No ___</w:t>
      </w:r>
    </w:p>
    <w:p w14:paraId="116EE455" w14:textId="77777777" w:rsidR="003D3AF3" w:rsidRPr="004627DC" w:rsidRDefault="003D3AF3" w:rsidP="003D3AF3">
      <w:pPr>
        <w:autoSpaceDE w:val="0"/>
        <w:autoSpaceDN w:val="0"/>
        <w:adjustRightInd w:val="0"/>
        <w:ind w:left="-360" w:right="-403"/>
        <w:jc w:val="both"/>
        <w:rPr>
          <w:sz w:val="24"/>
          <w:szCs w:val="24"/>
          <w:lang w:val="en-US"/>
        </w:rPr>
      </w:pPr>
    </w:p>
    <w:p w14:paraId="7B971F93" w14:textId="07082CC6" w:rsidR="00BD62E8" w:rsidRPr="00021A9D" w:rsidRDefault="002D442D" w:rsidP="00E80F24">
      <w:pPr>
        <w:jc w:val="both"/>
        <w:rPr>
          <w:lang w:val="en-US"/>
        </w:rPr>
      </w:pPr>
      <w:r>
        <w:rPr>
          <w:rFonts w:cs="Arial"/>
          <w:bCs/>
          <w:lang w:val="en-US"/>
        </w:rPr>
        <w:t xml:space="preserve">If your response is positive, </w:t>
      </w:r>
      <w:r w:rsidR="00BD62E8" w:rsidRPr="00742D07">
        <w:rPr>
          <w:rFonts w:cs="Arial"/>
          <w:bCs/>
          <w:lang w:val="en-US"/>
        </w:rPr>
        <w:t xml:space="preserve">please submit this Registration Form as soon as possible, and no later than </w:t>
      </w:r>
      <w:r w:rsidR="007503DF">
        <w:rPr>
          <w:rFonts w:cs="Arial"/>
          <w:b/>
          <w:bCs/>
          <w:u w:val="single"/>
          <w:lang w:val="en-US"/>
        </w:rPr>
        <w:t>January 16</w:t>
      </w:r>
      <w:r w:rsidR="00BD62E8" w:rsidRPr="00742D07">
        <w:rPr>
          <w:rFonts w:cs="Arial"/>
          <w:bCs/>
          <w:lang w:val="en-US"/>
        </w:rPr>
        <w:t xml:space="preserve"> to: </w:t>
      </w:r>
      <w:hyperlink r:id="rId26" w:history="1">
        <w:r w:rsidR="00BD62E8" w:rsidRPr="00742D07">
          <w:rPr>
            <w:rStyle w:val="Hyperlink"/>
            <w:rFonts w:cs="Arial"/>
            <w:bCs/>
            <w:lang w:val="en-US"/>
          </w:rPr>
          <w:t>trabajo@oas.org</w:t>
        </w:r>
      </w:hyperlink>
      <w:r w:rsidR="00BD62E8" w:rsidRPr="00BD62E8">
        <w:rPr>
          <w:rFonts w:cs="Arial"/>
          <w:bCs/>
          <w:lang w:val="en-US"/>
        </w:rPr>
        <w:t xml:space="preserve">. If you do </w:t>
      </w:r>
      <w:r w:rsidR="00BD62E8" w:rsidRPr="00DC5E10">
        <w:rPr>
          <w:rFonts w:cs="Arial"/>
          <w:bCs/>
          <w:lang w:val="en-US"/>
        </w:rPr>
        <w:t xml:space="preserve">not </w:t>
      </w:r>
      <w:r w:rsidR="005C2502">
        <w:rPr>
          <w:rFonts w:cs="Arial"/>
          <w:bCs/>
          <w:lang w:val="en-US"/>
        </w:rPr>
        <w:t xml:space="preserve">request </w:t>
      </w:r>
      <w:r w:rsidR="00BD62E8" w:rsidRPr="00DC5E10">
        <w:rPr>
          <w:rFonts w:cs="Arial"/>
          <w:bCs/>
          <w:lang w:val="en-US"/>
        </w:rPr>
        <w:t xml:space="preserve">financial assistance, the deadline is </w:t>
      </w:r>
      <w:r w:rsidR="007503DF">
        <w:rPr>
          <w:rFonts w:cs="Arial"/>
          <w:b/>
          <w:bCs/>
          <w:u w:val="single"/>
          <w:lang w:val="en-US"/>
        </w:rPr>
        <w:t xml:space="preserve">January </w:t>
      </w:r>
      <w:r w:rsidR="00E80F24">
        <w:rPr>
          <w:rFonts w:cs="Arial"/>
          <w:b/>
          <w:bCs/>
          <w:u w:val="single"/>
          <w:lang w:val="en-US"/>
        </w:rPr>
        <w:t>2</w:t>
      </w:r>
      <w:r w:rsidR="00445238">
        <w:rPr>
          <w:rFonts w:cs="Arial"/>
          <w:b/>
          <w:bCs/>
          <w:u w:val="single"/>
          <w:lang w:val="en-US"/>
        </w:rPr>
        <w:t>6</w:t>
      </w:r>
      <w:r w:rsidR="00BD62E8" w:rsidRPr="00DC5E10">
        <w:rPr>
          <w:rFonts w:cs="Arial"/>
          <w:bCs/>
          <w:lang w:val="en-US"/>
        </w:rPr>
        <w:t>.</w:t>
      </w:r>
    </w:p>
    <w:p w14:paraId="6FA3528B" w14:textId="362DDFB0" w:rsidR="00BD62E8" w:rsidRPr="00F1680E" w:rsidRDefault="00BD62E8" w:rsidP="00F1680E">
      <w:pPr>
        <w:autoSpaceDE w:val="0"/>
        <w:autoSpaceDN w:val="0"/>
        <w:adjustRightInd w:val="0"/>
        <w:rPr>
          <w:rFonts w:cs="Arial"/>
          <w:bCs/>
          <w:u w:val="single"/>
          <w:lang w:val="en-US"/>
        </w:rPr>
      </w:pPr>
      <w:r w:rsidRPr="00BD62E8">
        <w:rPr>
          <w:rFonts w:cs="Arial"/>
          <w:bCs/>
          <w:lang w:val="en-US"/>
        </w:rPr>
        <w:t xml:space="preserve">Government delegates should send this Form </w:t>
      </w:r>
      <w:r w:rsidRPr="00F1680E">
        <w:rPr>
          <w:rFonts w:cs="Arial"/>
          <w:b/>
          <w:u w:val="single"/>
          <w:lang w:val="en-US"/>
        </w:rPr>
        <w:t>through the Permanent Mission of their country</w:t>
      </w:r>
      <w:r w:rsidRPr="00BD62E8">
        <w:rPr>
          <w:rFonts w:cs="Arial"/>
          <w:bCs/>
          <w:u w:val="single"/>
          <w:lang w:val="en-US"/>
        </w:rPr>
        <w:t xml:space="preserve"> to the OAS.</w:t>
      </w:r>
    </w:p>
    <w:p w14:paraId="6C83A381" w14:textId="6F10B12C" w:rsidR="00737F15" w:rsidRPr="004D29CF" w:rsidRDefault="00BD62E8" w:rsidP="00737F15">
      <w:pPr>
        <w:autoSpaceDE w:val="0"/>
        <w:autoSpaceDN w:val="0"/>
        <w:adjustRightInd w:val="0"/>
        <w:spacing w:after="0" w:line="240" w:lineRule="auto"/>
        <w:jc w:val="both"/>
        <w:rPr>
          <w:sz w:val="20"/>
          <w:szCs w:val="20"/>
          <w:lang w:val="en-US"/>
        </w:rPr>
      </w:pPr>
      <w:r w:rsidRPr="004D29CF">
        <w:rPr>
          <w:rFonts w:cs="Arial"/>
          <w:bCs/>
          <w:sz w:val="20"/>
          <w:szCs w:val="20"/>
          <w:lang w:val="en-US"/>
        </w:rPr>
        <w:t xml:space="preserve">* The OAS, with resources from the Inter-American Network of Labor Administration (RIAL) </w:t>
      </w:r>
      <w:r w:rsidR="00737F15" w:rsidRPr="004D29CF">
        <w:rPr>
          <w:rFonts w:cs="Arial"/>
          <w:bCs/>
          <w:sz w:val="20"/>
          <w:szCs w:val="20"/>
          <w:lang w:val="en-US"/>
        </w:rPr>
        <w:t>and the ECLAC</w:t>
      </w:r>
      <w:r w:rsidR="002D1BA7" w:rsidRPr="004D29CF">
        <w:rPr>
          <w:rFonts w:cs="Arial"/>
          <w:bCs/>
          <w:sz w:val="20"/>
          <w:szCs w:val="20"/>
          <w:lang w:val="en-US"/>
        </w:rPr>
        <w:t xml:space="preserve">, with resources from the </w:t>
      </w:r>
      <w:r w:rsidR="002D1BA7" w:rsidRPr="004D29CF">
        <w:rPr>
          <w:rFonts w:eastAsia="Times New Roman" w:cs="Calibri"/>
          <w:sz w:val="20"/>
          <w:szCs w:val="20"/>
          <w:lang w:val="en-US" w:eastAsia="es-ES"/>
        </w:rPr>
        <w:t>United Nations Development Account project "Labor Inclusion to Address Climate Change and Its Impacts on the Future of Work in Latin America and the Caribbean",</w:t>
      </w:r>
      <w:r w:rsidR="00737F15" w:rsidRPr="004D29CF">
        <w:rPr>
          <w:rFonts w:cs="Arial"/>
          <w:bCs/>
          <w:sz w:val="20"/>
          <w:szCs w:val="20"/>
          <w:lang w:val="en-US"/>
        </w:rPr>
        <w:t xml:space="preserve"> </w:t>
      </w:r>
      <w:r w:rsidR="002D1BA7" w:rsidRPr="004D29CF">
        <w:rPr>
          <w:rFonts w:cs="Arial"/>
          <w:bCs/>
          <w:sz w:val="20"/>
          <w:szCs w:val="20"/>
          <w:lang w:val="en-US"/>
        </w:rPr>
        <w:t xml:space="preserve">will </w:t>
      </w:r>
      <w:r w:rsidR="00E61ACF" w:rsidRPr="004D29CF">
        <w:rPr>
          <w:rFonts w:cs="Arial"/>
          <w:bCs/>
          <w:sz w:val="20"/>
          <w:szCs w:val="20"/>
          <w:lang w:val="en-US"/>
        </w:rPr>
        <w:t>fund</w:t>
      </w:r>
      <w:r w:rsidRPr="004D29CF">
        <w:rPr>
          <w:rFonts w:cs="Arial"/>
          <w:bCs/>
          <w:sz w:val="20"/>
          <w:szCs w:val="20"/>
          <w:lang w:val="en-US"/>
        </w:rPr>
        <w:t xml:space="preserve"> </w:t>
      </w:r>
      <w:r w:rsidR="00F20338" w:rsidRPr="004D29CF">
        <w:rPr>
          <w:rFonts w:cs="Arial"/>
          <w:bCs/>
          <w:sz w:val="20"/>
          <w:szCs w:val="20"/>
          <w:lang w:val="en-US"/>
        </w:rPr>
        <w:t>accommodation</w:t>
      </w:r>
      <w:r w:rsidR="00E61ACF" w:rsidRPr="004D29CF">
        <w:rPr>
          <w:rFonts w:cs="Arial"/>
          <w:bCs/>
          <w:sz w:val="20"/>
          <w:szCs w:val="20"/>
          <w:lang w:val="en-US"/>
        </w:rPr>
        <w:t xml:space="preserve"> </w:t>
      </w:r>
      <w:r w:rsidR="00737F15" w:rsidRPr="004D29CF">
        <w:rPr>
          <w:rFonts w:cs="Arial"/>
          <w:bCs/>
          <w:sz w:val="20"/>
          <w:szCs w:val="20"/>
          <w:lang w:val="en-US"/>
        </w:rPr>
        <w:t xml:space="preserve">and airfare </w:t>
      </w:r>
      <w:r w:rsidR="00E61ACF" w:rsidRPr="004D29CF">
        <w:rPr>
          <w:rFonts w:cs="Arial"/>
          <w:bCs/>
          <w:sz w:val="20"/>
          <w:szCs w:val="20"/>
          <w:lang w:val="en-US"/>
        </w:rPr>
        <w:t>costs</w:t>
      </w:r>
      <w:r w:rsidRPr="004D29CF">
        <w:rPr>
          <w:rFonts w:cs="Arial"/>
          <w:bCs/>
          <w:sz w:val="20"/>
          <w:szCs w:val="20"/>
          <w:lang w:val="en-US"/>
        </w:rPr>
        <w:t xml:space="preserve"> of some </w:t>
      </w:r>
      <w:r w:rsidR="0099508C" w:rsidRPr="004D29CF">
        <w:rPr>
          <w:rFonts w:cs="Arial"/>
          <w:bCs/>
          <w:sz w:val="20"/>
          <w:szCs w:val="20"/>
          <w:lang w:val="en-US"/>
        </w:rPr>
        <w:t xml:space="preserve">government </w:t>
      </w:r>
      <w:r w:rsidR="00F20338" w:rsidRPr="004D29CF">
        <w:rPr>
          <w:rFonts w:cs="Arial"/>
          <w:bCs/>
          <w:sz w:val="20"/>
          <w:szCs w:val="20"/>
          <w:lang w:val="en-US"/>
        </w:rPr>
        <w:t>representatives</w:t>
      </w:r>
      <w:r w:rsidR="00E80F24" w:rsidRPr="004D29CF">
        <w:rPr>
          <w:rFonts w:cs="Arial"/>
          <w:bCs/>
          <w:sz w:val="20"/>
          <w:szCs w:val="20"/>
          <w:lang w:val="en-US"/>
        </w:rPr>
        <w:t xml:space="preserve"> whose responsibilities are aligned with the objectives of the Workshop, as well as</w:t>
      </w:r>
      <w:r w:rsidRPr="004D29CF">
        <w:rPr>
          <w:rFonts w:cs="Arial"/>
          <w:bCs/>
          <w:sz w:val="20"/>
          <w:szCs w:val="20"/>
          <w:lang w:val="en-US"/>
        </w:rPr>
        <w:t xml:space="preserve"> representatives from COSATE and CEATAL. </w:t>
      </w:r>
      <w:r w:rsidR="00E61ACF" w:rsidRPr="004D29CF">
        <w:rPr>
          <w:rFonts w:cs="Arial"/>
          <w:bCs/>
          <w:sz w:val="20"/>
          <w:szCs w:val="20"/>
          <w:lang w:val="en-US"/>
        </w:rPr>
        <w:t>Resources are limited,</w:t>
      </w:r>
      <w:r w:rsidR="00737F15" w:rsidRPr="004D29CF">
        <w:rPr>
          <w:rFonts w:cs="Arial"/>
          <w:bCs/>
          <w:sz w:val="20"/>
          <w:szCs w:val="20"/>
          <w:lang w:val="en-US"/>
        </w:rPr>
        <w:t xml:space="preserve"> </w:t>
      </w:r>
      <w:r w:rsidR="00737F15" w:rsidRPr="004D29CF">
        <w:rPr>
          <w:sz w:val="20"/>
          <w:szCs w:val="20"/>
          <w:lang w:val="en-US"/>
        </w:rPr>
        <w:t>thereby applications will be reviewed and awarded on a first-come, first-served basis.</w:t>
      </w:r>
    </w:p>
    <w:p w14:paraId="7F8D585B" w14:textId="77777777" w:rsidR="00737F15" w:rsidRDefault="00737F15" w:rsidP="00E61ACF">
      <w:pPr>
        <w:autoSpaceDE w:val="0"/>
        <w:autoSpaceDN w:val="0"/>
        <w:adjustRightInd w:val="0"/>
        <w:spacing w:after="0" w:line="240" w:lineRule="auto"/>
        <w:jc w:val="both"/>
        <w:rPr>
          <w:rFonts w:cs="Arial"/>
          <w:bCs/>
          <w:sz w:val="20"/>
          <w:szCs w:val="20"/>
          <w:lang w:val="en-US"/>
        </w:rPr>
      </w:pPr>
    </w:p>
    <w:p w14:paraId="244A47E2" w14:textId="18E5DB24" w:rsidR="003216E3" w:rsidRPr="00BD62E8" w:rsidRDefault="00E61ACF" w:rsidP="002D1BA7">
      <w:pPr>
        <w:autoSpaceDE w:val="0"/>
        <w:autoSpaceDN w:val="0"/>
        <w:adjustRightInd w:val="0"/>
        <w:spacing w:after="0" w:line="240" w:lineRule="auto"/>
        <w:jc w:val="both"/>
        <w:rPr>
          <w:rFonts w:cs="Arial"/>
          <w:b/>
          <w:bCs/>
          <w:lang w:val="en-US"/>
        </w:rPr>
      </w:pPr>
      <w:r w:rsidRPr="00E61ACF">
        <w:rPr>
          <w:rFonts w:cs="Arial"/>
          <w:bCs/>
          <w:sz w:val="20"/>
          <w:szCs w:val="20"/>
          <w:lang w:val="en-US"/>
        </w:rPr>
        <w:t xml:space="preserve"> </w:t>
      </w:r>
    </w:p>
    <w:p w14:paraId="50B47B72" w14:textId="03FCF4FA" w:rsidR="008B6C34" w:rsidRPr="00B220B8" w:rsidRDefault="00BD62E8" w:rsidP="00E61ACF">
      <w:pPr>
        <w:autoSpaceDE w:val="0"/>
        <w:autoSpaceDN w:val="0"/>
        <w:adjustRightInd w:val="0"/>
        <w:spacing w:after="0"/>
        <w:jc w:val="center"/>
        <w:rPr>
          <w:highlight w:val="yellow"/>
          <w:lang w:val="en-US"/>
        </w:rPr>
      </w:pPr>
      <w:r w:rsidRPr="00E61ACF">
        <w:rPr>
          <w:rFonts w:cs="Arial"/>
          <w:bCs/>
          <w:lang w:val="en-US"/>
        </w:rPr>
        <w:t xml:space="preserve">Follow us </w:t>
      </w:r>
      <w:r w:rsidR="006549BF">
        <w:rPr>
          <w:rFonts w:cs="Arial"/>
          <w:bCs/>
          <w:lang w:val="en-US"/>
        </w:rPr>
        <w:t xml:space="preserve">on </w:t>
      </w:r>
      <w:r w:rsidRPr="00E61ACF">
        <w:rPr>
          <w:rFonts w:cs="Arial"/>
          <w:bCs/>
          <w:lang w:val="en-US"/>
        </w:rPr>
        <w:t>@RIAL_O</w:t>
      </w:r>
      <w:r w:rsidR="00F20338">
        <w:rPr>
          <w:rFonts w:cs="Arial"/>
          <w:bCs/>
          <w:lang w:val="en-US"/>
        </w:rPr>
        <w:t>AS</w:t>
      </w:r>
    </w:p>
    <w:sectPr w:rsidR="008B6C34" w:rsidRPr="00B220B8" w:rsidSect="00F20338">
      <w:headerReference w:type="even" r:id="rId27"/>
      <w:headerReference w:type="default" r:id="rId28"/>
      <w:footerReference w:type="default" r:id="rId29"/>
      <w:headerReference w:type="first" r:id="rId30"/>
      <w:footerReference w:type="first" r:id="rId31"/>
      <w:pgSz w:w="12240" w:h="15840" w:code="1"/>
      <w:pgMar w:top="2160" w:right="1699" w:bottom="1267" w:left="1699" w:header="706" w:footer="6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3312" w14:textId="77777777" w:rsidR="008330D8" w:rsidRDefault="008330D8">
      <w:r>
        <w:separator/>
      </w:r>
    </w:p>
  </w:endnote>
  <w:endnote w:type="continuationSeparator" w:id="0">
    <w:p w14:paraId="06C84936" w14:textId="77777777" w:rsidR="008330D8" w:rsidRDefault="008330D8">
      <w:r>
        <w:continuationSeparator/>
      </w:r>
    </w:p>
  </w:endnote>
  <w:endnote w:type="continuationNotice" w:id="1">
    <w:p w14:paraId="329B3B39" w14:textId="77777777" w:rsidR="008330D8" w:rsidRDefault="00833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185227"/>
      <w:docPartObj>
        <w:docPartGallery w:val="Page Numbers (Bottom of Page)"/>
        <w:docPartUnique/>
      </w:docPartObj>
    </w:sdtPr>
    <w:sdtEndPr>
      <w:rPr>
        <w:noProof/>
      </w:rPr>
    </w:sdtEndPr>
    <w:sdtContent>
      <w:p w14:paraId="4EEE76A5" w14:textId="77777777" w:rsidR="00636752" w:rsidRDefault="006367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4A6B0A" w14:textId="77777777" w:rsidR="00636752" w:rsidRDefault="00636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7D9B" w14:textId="77777777" w:rsidR="00042D36" w:rsidRDefault="00042D36">
    <w:pPr>
      <w:pStyle w:val="Footer"/>
      <w:jc w:val="right"/>
    </w:pPr>
    <w:r>
      <w:fldChar w:fldCharType="begin"/>
    </w:r>
    <w:r>
      <w:instrText xml:space="preserve"> PAGE   \* MERGEFORMAT </w:instrText>
    </w:r>
    <w:r>
      <w:fldChar w:fldCharType="separate"/>
    </w:r>
    <w:r w:rsidR="00095532">
      <w:rPr>
        <w:noProof/>
      </w:rPr>
      <w:t>7</w:t>
    </w:r>
    <w:r>
      <w:rPr>
        <w:noProof/>
      </w:rPr>
      <w:fldChar w:fldCharType="end"/>
    </w:r>
  </w:p>
  <w:p w14:paraId="0B1885FE" w14:textId="77777777" w:rsidR="008B6C34" w:rsidRDefault="008B6C34" w:rsidP="00042D36">
    <w:pPr>
      <w:pStyle w:val="Footer"/>
      <w:tabs>
        <w:tab w:val="clear" w:pos="4419"/>
        <w:tab w:val="left" w:pos="832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5A77" w14:textId="77777777" w:rsidR="00042D36" w:rsidRDefault="00042D36">
    <w:pPr>
      <w:pStyle w:val="Footer"/>
      <w:jc w:val="right"/>
    </w:pPr>
  </w:p>
  <w:p w14:paraId="3A876784" w14:textId="77777777" w:rsidR="00042D36" w:rsidRDefault="0004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B384" w14:textId="77777777" w:rsidR="008330D8" w:rsidRDefault="008330D8">
      <w:r>
        <w:separator/>
      </w:r>
    </w:p>
  </w:footnote>
  <w:footnote w:type="continuationSeparator" w:id="0">
    <w:p w14:paraId="370734CF" w14:textId="77777777" w:rsidR="008330D8" w:rsidRDefault="008330D8">
      <w:r>
        <w:continuationSeparator/>
      </w:r>
    </w:p>
  </w:footnote>
  <w:footnote w:type="continuationNotice" w:id="1">
    <w:p w14:paraId="4DD3D76F" w14:textId="77777777" w:rsidR="008330D8" w:rsidRDefault="008330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C807" w14:textId="5B056AB9" w:rsidR="00005C2E" w:rsidRDefault="00005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077A" w14:textId="79DC2620" w:rsidR="009A5338" w:rsidRPr="00A23D57" w:rsidRDefault="009A5338">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9082" w14:textId="34CDECE2" w:rsidR="00A82B5E" w:rsidRDefault="00737F15">
    <w:pPr>
      <w:pStyle w:val="Header"/>
      <w:rPr>
        <w:rFonts w:eastAsia="Times New Roman" w:cs="Calibri"/>
        <w:noProof/>
        <w:lang w:val="en-US" w:eastAsia="es-ES"/>
      </w:rPr>
    </w:pPr>
    <w:r>
      <w:fldChar w:fldCharType="begin"/>
    </w:r>
    <w:r>
      <w:instrText xml:space="preserve"> INCLUDEPICTURE "https://cdn.bahamas.gov.bs/tenant/tenantdepartmentoflabour/webp/footer-20240909133417.webp" \* MERGEFORMATINET </w:instrText>
    </w:r>
    <w:r>
      <w:fldChar w:fldCharType="separate"/>
    </w:r>
    <w:r>
      <w:fldChar w:fldCharType="end"/>
    </w:r>
  </w:p>
  <w:p w14:paraId="7B8D0C03" w14:textId="57E8F7F5" w:rsidR="00B55360" w:rsidRDefault="00B55360">
    <w:pPr>
      <w:pStyle w:val="Header"/>
      <w:rPr>
        <w:rFonts w:eastAsia="Times New Roman" w:cs="Calibri"/>
        <w:noProof/>
        <w:lang w:val="en-US" w:eastAsia="es-ES"/>
      </w:rPr>
    </w:pPr>
  </w:p>
  <w:p w14:paraId="16F52142" w14:textId="121A1A51" w:rsidR="00B55360" w:rsidRDefault="00B55360">
    <w:pPr>
      <w:pStyle w:val="Header"/>
      <w:rPr>
        <w:rFonts w:eastAsia="Times New Roman" w:cs="Calibri"/>
        <w:noProof/>
        <w:lang w:val="en-US" w:eastAsia="es-ES"/>
      </w:rPr>
    </w:pPr>
  </w:p>
  <w:p w14:paraId="6A74649D" w14:textId="77777777" w:rsidR="00B55360" w:rsidRDefault="00B55360">
    <w:pPr>
      <w:pStyle w:val="Header"/>
      <w:rPr>
        <w:rFonts w:eastAsia="Times New Roman" w:cs="Calibri"/>
        <w:noProof/>
        <w:lang w:val="en-US" w:eastAsia="es-ES"/>
      </w:rPr>
    </w:pPr>
  </w:p>
  <w:p w14:paraId="0070BDCC" w14:textId="77777777" w:rsidR="00B55360" w:rsidRDefault="00B55360">
    <w:pPr>
      <w:pStyle w:val="Header"/>
      <w:rPr>
        <w:rFonts w:eastAsia="Times New Roman" w:cs="Calibri"/>
        <w:noProof/>
        <w:lang w:val="en-US" w:eastAsia="es-ES"/>
      </w:rPr>
    </w:pPr>
  </w:p>
  <w:p w14:paraId="7B8BB4A8" w14:textId="77777777" w:rsidR="00B55360" w:rsidRDefault="00B55360">
    <w:pPr>
      <w:pStyle w:val="Header"/>
      <w:rPr>
        <w:rFonts w:eastAsia="Times New Roman" w:cs="Calibri"/>
        <w:noProof/>
        <w:lang w:val="en-US" w:eastAsia="es-ES"/>
      </w:rPr>
    </w:pPr>
  </w:p>
  <w:p w14:paraId="27352ED6" w14:textId="77777777" w:rsidR="00B77584" w:rsidRDefault="00B77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B1C"/>
    <w:multiLevelType w:val="hybridMultilevel"/>
    <w:tmpl w:val="09C297E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E046E"/>
    <w:multiLevelType w:val="hybridMultilevel"/>
    <w:tmpl w:val="CC18604C"/>
    <w:lvl w:ilvl="0" w:tplc="7C9CEB0C">
      <w:start w:val="2"/>
      <w:numFmt w:val="bullet"/>
      <w:lvlText w:val=""/>
      <w:lvlJc w:val="left"/>
      <w:pPr>
        <w:ind w:left="720" w:hanging="360"/>
      </w:pPr>
      <w:rPr>
        <w:rFonts w:ascii="Symbol" w:eastAsia="Times New Roman"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170436"/>
    <w:multiLevelType w:val="hybridMultilevel"/>
    <w:tmpl w:val="0302DF92"/>
    <w:lvl w:ilvl="0" w:tplc="7F100C3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A7813"/>
    <w:multiLevelType w:val="hybridMultilevel"/>
    <w:tmpl w:val="4C164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30BB6"/>
    <w:multiLevelType w:val="hybridMultilevel"/>
    <w:tmpl w:val="B582EC4A"/>
    <w:lvl w:ilvl="0" w:tplc="DF0ED804">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6EED19"/>
    <w:multiLevelType w:val="hybridMultilevel"/>
    <w:tmpl w:val="69D6D5A8"/>
    <w:lvl w:ilvl="0" w:tplc="185A9250">
      <w:start w:val="1"/>
      <w:numFmt w:val="bullet"/>
      <w:lvlText w:val=""/>
      <w:lvlJc w:val="left"/>
      <w:pPr>
        <w:ind w:left="720" w:hanging="360"/>
      </w:pPr>
      <w:rPr>
        <w:rFonts w:ascii="Symbol" w:hAnsi="Symbol" w:hint="default"/>
      </w:rPr>
    </w:lvl>
    <w:lvl w:ilvl="1" w:tplc="7FDC798A">
      <w:start w:val="1"/>
      <w:numFmt w:val="bullet"/>
      <w:lvlText w:val="o"/>
      <w:lvlJc w:val="left"/>
      <w:pPr>
        <w:ind w:left="1440" w:hanging="360"/>
      </w:pPr>
      <w:rPr>
        <w:rFonts w:ascii="Courier New" w:hAnsi="Courier New" w:hint="default"/>
      </w:rPr>
    </w:lvl>
    <w:lvl w:ilvl="2" w:tplc="26482404">
      <w:start w:val="1"/>
      <w:numFmt w:val="bullet"/>
      <w:lvlText w:val=""/>
      <w:lvlJc w:val="left"/>
      <w:pPr>
        <w:ind w:left="2160" w:hanging="360"/>
      </w:pPr>
      <w:rPr>
        <w:rFonts w:ascii="Wingdings" w:hAnsi="Wingdings" w:hint="default"/>
      </w:rPr>
    </w:lvl>
    <w:lvl w:ilvl="3" w:tplc="2060853C">
      <w:start w:val="1"/>
      <w:numFmt w:val="bullet"/>
      <w:lvlText w:val=""/>
      <w:lvlJc w:val="left"/>
      <w:pPr>
        <w:ind w:left="2880" w:hanging="360"/>
      </w:pPr>
      <w:rPr>
        <w:rFonts w:ascii="Symbol" w:hAnsi="Symbol" w:hint="default"/>
      </w:rPr>
    </w:lvl>
    <w:lvl w:ilvl="4" w:tplc="B6AC582C">
      <w:start w:val="1"/>
      <w:numFmt w:val="bullet"/>
      <w:lvlText w:val="o"/>
      <w:lvlJc w:val="left"/>
      <w:pPr>
        <w:ind w:left="3600" w:hanging="360"/>
      </w:pPr>
      <w:rPr>
        <w:rFonts w:ascii="Courier New" w:hAnsi="Courier New" w:hint="default"/>
      </w:rPr>
    </w:lvl>
    <w:lvl w:ilvl="5" w:tplc="28C2137A">
      <w:start w:val="1"/>
      <w:numFmt w:val="bullet"/>
      <w:lvlText w:val=""/>
      <w:lvlJc w:val="left"/>
      <w:pPr>
        <w:ind w:left="4320" w:hanging="360"/>
      </w:pPr>
      <w:rPr>
        <w:rFonts w:ascii="Wingdings" w:hAnsi="Wingdings" w:hint="default"/>
      </w:rPr>
    </w:lvl>
    <w:lvl w:ilvl="6" w:tplc="AB627EC2">
      <w:start w:val="1"/>
      <w:numFmt w:val="bullet"/>
      <w:lvlText w:val=""/>
      <w:lvlJc w:val="left"/>
      <w:pPr>
        <w:ind w:left="5040" w:hanging="360"/>
      </w:pPr>
      <w:rPr>
        <w:rFonts w:ascii="Symbol" w:hAnsi="Symbol" w:hint="default"/>
      </w:rPr>
    </w:lvl>
    <w:lvl w:ilvl="7" w:tplc="7E200B22">
      <w:start w:val="1"/>
      <w:numFmt w:val="bullet"/>
      <w:lvlText w:val="o"/>
      <w:lvlJc w:val="left"/>
      <w:pPr>
        <w:ind w:left="5760" w:hanging="360"/>
      </w:pPr>
      <w:rPr>
        <w:rFonts w:ascii="Courier New" w:hAnsi="Courier New" w:hint="default"/>
      </w:rPr>
    </w:lvl>
    <w:lvl w:ilvl="8" w:tplc="97201B7A">
      <w:start w:val="1"/>
      <w:numFmt w:val="bullet"/>
      <w:lvlText w:val=""/>
      <w:lvlJc w:val="left"/>
      <w:pPr>
        <w:ind w:left="6480" w:hanging="360"/>
      </w:pPr>
      <w:rPr>
        <w:rFonts w:ascii="Wingdings" w:hAnsi="Wingdings" w:hint="default"/>
      </w:rPr>
    </w:lvl>
  </w:abstractNum>
  <w:abstractNum w:abstractNumId="6" w15:restartNumberingAfterBreak="0">
    <w:nsid w:val="2E1B0F51"/>
    <w:multiLevelType w:val="hybridMultilevel"/>
    <w:tmpl w:val="FF063090"/>
    <w:lvl w:ilvl="0" w:tplc="50B8336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314D8"/>
    <w:multiLevelType w:val="hybridMultilevel"/>
    <w:tmpl w:val="89EA8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0A1F53"/>
    <w:multiLevelType w:val="multilevel"/>
    <w:tmpl w:val="B6A08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5C7672"/>
    <w:multiLevelType w:val="hybridMultilevel"/>
    <w:tmpl w:val="14623B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05943"/>
    <w:multiLevelType w:val="hybridMultilevel"/>
    <w:tmpl w:val="D048E8A6"/>
    <w:lvl w:ilvl="0" w:tplc="A8B60334">
      <w:start w:val="1"/>
      <w:numFmt w:val="decimal"/>
      <w:lvlText w:val="%1."/>
      <w:lvlJc w:val="left"/>
      <w:pPr>
        <w:tabs>
          <w:tab w:val="num" w:pos="360"/>
        </w:tabs>
        <w:ind w:left="360" w:hanging="360"/>
      </w:pPr>
      <w:rPr>
        <w:rFonts w:ascii="Calibri" w:hAnsi="Calibri" w:hint="default"/>
        <w:b/>
        <w:sz w:val="22"/>
        <w:szCs w:val="22"/>
      </w:rPr>
    </w:lvl>
    <w:lvl w:ilvl="1" w:tplc="04090019">
      <w:start w:val="1"/>
      <w:numFmt w:val="lowerLetter"/>
      <w:lvlText w:val="%2."/>
      <w:lvlJc w:val="left"/>
      <w:pPr>
        <w:tabs>
          <w:tab w:val="num" w:pos="1080"/>
        </w:tabs>
        <w:ind w:left="1080" w:hanging="360"/>
      </w:pPr>
      <w:rPr>
        <w:rFonts w:hint="default"/>
        <w:b/>
        <w:sz w:val="28"/>
        <w:szCs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31D7751"/>
    <w:multiLevelType w:val="hybridMultilevel"/>
    <w:tmpl w:val="3836F282"/>
    <w:lvl w:ilvl="0" w:tplc="0C64BF4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34E3"/>
    <w:multiLevelType w:val="hybridMultilevel"/>
    <w:tmpl w:val="41BC21B8"/>
    <w:lvl w:ilvl="0" w:tplc="0C64BF4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B40FA8"/>
    <w:multiLevelType w:val="multilevel"/>
    <w:tmpl w:val="A0624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883319"/>
    <w:multiLevelType w:val="hybridMultilevel"/>
    <w:tmpl w:val="97D07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013A4"/>
    <w:multiLevelType w:val="multilevel"/>
    <w:tmpl w:val="9880F8FA"/>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8B0A07"/>
    <w:multiLevelType w:val="hybridMultilevel"/>
    <w:tmpl w:val="138406FA"/>
    <w:lvl w:ilvl="0" w:tplc="62E6813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630C111F"/>
    <w:multiLevelType w:val="hybridMultilevel"/>
    <w:tmpl w:val="9544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E47AC"/>
    <w:multiLevelType w:val="hybridMultilevel"/>
    <w:tmpl w:val="C4A2EFB6"/>
    <w:lvl w:ilvl="0" w:tplc="D15EAF66">
      <w:start w:val="1"/>
      <w:numFmt w:val="decimal"/>
      <w:lvlText w:val="%1."/>
      <w:lvlJc w:val="left"/>
      <w:pPr>
        <w:tabs>
          <w:tab w:val="num" w:pos="780"/>
        </w:tabs>
        <w:ind w:left="780" w:hanging="360"/>
      </w:pPr>
      <w:rPr>
        <w:b/>
        <w:sz w:val="22"/>
        <w:szCs w:val="22"/>
      </w:rPr>
    </w:lvl>
    <w:lvl w:ilvl="1" w:tplc="0409000F">
      <w:start w:val="1"/>
      <w:numFmt w:val="decimal"/>
      <w:lvlText w:val="%2."/>
      <w:lvlJc w:val="left"/>
      <w:pPr>
        <w:tabs>
          <w:tab w:val="num" w:pos="1500"/>
        </w:tabs>
        <w:ind w:left="1500" w:hanging="360"/>
      </w:pPr>
      <w:rPr>
        <w:b/>
        <w:sz w:val="28"/>
        <w:szCs w:val="28"/>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9" w15:restartNumberingAfterBreak="0">
    <w:nsid w:val="79A87BBC"/>
    <w:multiLevelType w:val="hybridMultilevel"/>
    <w:tmpl w:val="6BAC05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A696598"/>
    <w:multiLevelType w:val="hybridMultilevel"/>
    <w:tmpl w:val="5226DB0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1831544">
    <w:abstractNumId w:val="10"/>
  </w:num>
  <w:num w:numId="2" w16cid:durableId="1137916430">
    <w:abstractNumId w:val="6"/>
  </w:num>
  <w:num w:numId="3" w16cid:durableId="2104521381">
    <w:abstractNumId w:val="2"/>
  </w:num>
  <w:num w:numId="4" w16cid:durableId="110632204">
    <w:abstractNumId w:val="11"/>
  </w:num>
  <w:num w:numId="5" w16cid:durableId="410322175">
    <w:abstractNumId w:val="12"/>
  </w:num>
  <w:num w:numId="6" w16cid:durableId="1471172178">
    <w:abstractNumId w:val="17"/>
  </w:num>
  <w:num w:numId="7" w16cid:durableId="1673726935">
    <w:abstractNumId w:val="14"/>
  </w:num>
  <w:num w:numId="8" w16cid:durableId="1564175120">
    <w:abstractNumId w:val="7"/>
  </w:num>
  <w:num w:numId="9" w16cid:durableId="201216218">
    <w:abstractNumId w:val="9"/>
  </w:num>
  <w:num w:numId="10" w16cid:durableId="2049253139">
    <w:abstractNumId w:val="20"/>
  </w:num>
  <w:num w:numId="11" w16cid:durableId="1633053997">
    <w:abstractNumId w:val="0"/>
  </w:num>
  <w:num w:numId="12" w16cid:durableId="459962856">
    <w:abstractNumId w:val="16"/>
  </w:num>
  <w:num w:numId="13" w16cid:durableId="2136871285">
    <w:abstractNumId w:val="18"/>
  </w:num>
  <w:num w:numId="14" w16cid:durableId="1475021098">
    <w:abstractNumId w:val="3"/>
  </w:num>
  <w:num w:numId="15" w16cid:durableId="1050228489">
    <w:abstractNumId w:val="8"/>
  </w:num>
  <w:num w:numId="16" w16cid:durableId="1147018511">
    <w:abstractNumId w:val="13"/>
  </w:num>
  <w:num w:numId="17" w16cid:durableId="713195212">
    <w:abstractNumId w:val="1"/>
  </w:num>
  <w:num w:numId="18" w16cid:durableId="84768032">
    <w:abstractNumId w:val="15"/>
  </w:num>
  <w:num w:numId="19" w16cid:durableId="901527231">
    <w:abstractNumId w:val="5"/>
  </w:num>
  <w:num w:numId="20" w16cid:durableId="954674177">
    <w:abstractNumId w:val="4"/>
  </w:num>
  <w:num w:numId="21" w16cid:durableId="20841760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F1"/>
    <w:rsid w:val="00005C2E"/>
    <w:rsid w:val="00021A9D"/>
    <w:rsid w:val="00023EC7"/>
    <w:rsid w:val="0003462E"/>
    <w:rsid w:val="00041748"/>
    <w:rsid w:val="0004204C"/>
    <w:rsid w:val="00042D36"/>
    <w:rsid w:val="00043CEA"/>
    <w:rsid w:val="00044952"/>
    <w:rsid w:val="00061998"/>
    <w:rsid w:val="0006732A"/>
    <w:rsid w:val="00075812"/>
    <w:rsid w:val="000825EC"/>
    <w:rsid w:val="0008571E"/>
    <w:rsid w:val="00090096"/>
    <w:rsid w:val="00092B0C"/>
    <w:rsid w:val="0009316C"/>
    <w:rsid w:val="00095532"/>
    <w:rsid w:val="00095EE9"/>
    <w:rsid w:val="000A7A3D"/>
    <w:rsid w:val="000B1942"/>
    <w:rsid w:val="000C3302"/>
    <w:rsid w:val="000C77AB"/>
    <w:rsid w:val="000D26C2"/>
    <w:rsid w:val="000D78B0"/>
    <w:rsid w:val="000E52DE"/>
    <w:rsid w:val="000E5C50"/>
    <w:rsid w:val="000F6034"/>
    <w:rsid w:val="000F6BD5"/>
    <w:rsid w:val="00105D9C"/>
    <w:rsid w:val="001145E4"/>
    <w:rsid w:val="00132390"/>
    <w:rsid w:val="00141429"/>
    <w:rsid w:val="001436E0"/>
    <w:rsid w:val="00156420"/>
    <w:rsid w:val="001610D4"/>
    <w:rsid w:val="00173C14"/>
    <w:rsid w:val="00186F90"/>
    <w:rsid w:val="001A1F43"/>
    <w:rsid w:val="001B0E57"/>
    <w:rsid w:val="001C3EA3"/>
    <w:rsid w:val="001C5280"/>
    <w:rsid w:val="001D2953"/>
    <w:rsid w:val="00202769"/>
    <w:rsid w:val="002041B0"/>
    <w:rsid w:val="00211A4D"/>
    <w:rsid w:val="00213430"/>
    <w:rsid w:val="00222555"/>
    <w:rsid w:val="00232145"/>
    <w:rsid w:val="002362F8"/>
    <w:rsid w:val="002646B3"/>
    <w:rsid w:val="00282661"/>
    <w:rsid w:val="00283B33"/>
    <w:rsid w:val="00285F41"/>
    <w:rsid w:val="00295E86"/>
    <w:rsid w:val="002D1BA7"/>
    <w:rsid w:val="002D442D"/>
    <w:rsid w:val="002E177B"/>
    <w:rsid w:val="002E7071"/>
    <w:rsid w:val="002F2780"/>
    <w:rsid w:val="00300EE2"/>
    <w:rsid w:val="003038EA"/>
    <w:rsid w:val="003153F6"/>
    <w:rsid w:val="003216E3"/>
    <w:rsid w:val="00332288"/>
    <w:rsid w:val="0033266F"/>
    <w:rsid w:val="00354130"/>
    <w:rsid w:val="003569D1"/>
    <w:rsid w:val="0036396F"/>
    <w:rsid w:val="00366CB1"/>
    <w:rsid w:val="00366CD1"/>
    <w:rsid w:val="00375295"/>
    <w:rsid w:val="00375C5F"/>
    <w:rsid w:val="003761B0"/>
    <w:rsid w:val="00387488"/>
    <w:rsid w:val="00397D90"/>
    <w:rsid w:val="003A07B1"/>
    <w:rsid w:val="003A26FE"/>
    <w:rsid w:val="003A6F22"/>
    <w:rsid w:val="003B41CC"/>
    <w:rsid w:val="003C3EF6"/>
    <w:rsid w:val="003C4676"/>
    <w:rsid w:val="003D3AF3"/>
    <w:rsid w:val="003E500A"/>
    <w:rsid w:val="003F13AA"/>
    <w:rsid w:val="003F1CFD"/>
    <w:rsid w:val="003F3773"/>
    <w:rsid w:val="00403858"/>
    <w:rsid w:val="00404AB6"/>
    <w:rsid w:val="00406A11"/>
    <w:rsid w:val="004128F0"/>
    <w:rsid w:val="00416D1B"/>
    <w:rsid w:val="004233CC"/>
    <w:rsid w:val="00431AE1"/>
    <w:rsid w:val="00445238"/>
    <w:rsid w:val="004454C4"/>
    <w:rsid w:val="004463ED"/>
    <w:rsid w:val="004478F9"/>
    <w:rsid w:val="00460C93"/>
    <w:rsid w:val="0046285D"/>
    <w:rsid w:val="0047213A"/>
    <w:rsid w:val="00481729"/>
    <w:rsid w:val="00491608"/>
    <w:rsid w:val="004A6EC1"/>
    <w:rsid w:val="004C4596"/>
    <w:rsid w:val="004C6D51"/>
    <w:rsid w:val="004D29CF"/>
    <w:rsid w:val="00500E95"/>
    <w:rsid w:val="00507E9B"/>
    <w:rsid w:val="005138DD"/>
    <w:rsid w:val="00517325"/>
    <w:rsid w:val="00523D2C"/>
    <w:rsid w:val="00527D0D"/>
    <w:rsid w:val="00527E67"/>
    <w:rsid w:val="0053399A"/>
    <w:rsid w:val="00560C03"/>
    <w:rsid w:val="005703D2"/>
    <w:rsid w:val="005717C2"/>
    <w:rsid w:val="005731AB"/>
    <w:rsid w:val="00573C72"/>
    <w:rsid w:val="00595388"/>
    <w:rsid w:val="005A1B4D"/>
    <w:rsid w:val="005A6DA4"/>
    <w:rsid w:val="005C1ED6"/>
    <w:rsid w:val="005C2502"/>
    <w:rsid w:val="005F4303"/>
    <w:rsid w:val="006024ED"/>
    <w:rsid w:val="00622D54"/>
    <w:rsid w:val="0062453B"/>
    <w:rsid w:val="0062500F"/>
    <w:rsid w:val="0063029C"/>
    <w:rsid w:val="00636752"/>
    <w:rsid w:val="00636890"/>
    <w:rsid w:val="006528D1"/>
    <w:rsid w:val="006549BF"/>
    <w:rsid w:val="00655636"/>
    <w:rsid w:val="00662081"/>
    <w:rsid w:val="00671301"/>
    <w:rsid w:val="006719C7"/>
    <w:rsid w:val="00671C40"/>
    <w:rsid w:val="006727DB"/>
    <w:rsid w:val="006837B2"/>
    <w:rsid w:val="006964DF"/>
    <w:rsid w:val="006A6DF1"/>
    <w:rsid w:val="006B02A1"/>
    <w:rsid w:val="006B7155"/>
    <w:rsid w:val="006C603D"/>
    <w:rsid w:val="006D187A"/>
    <w:rsid w:val="006E0CA2"/>
    <w:rsid w:val="006E2D13"/>
    <w:rsid w:val="006E4CAC"/>
    <w:rsid w:val="006E57F3"/>
    <w:rsid w:val="006F1A75"/>
    <w:rsid w:val="006F1AEF"/>
    <w:rsid w:val="00702897"/>
    <w:rsid w:val="007029F1"/>
    <w:rsid w:val="00705D11"/>
    <w:rsid w:val="00705F0D"/>
    <w:rsid w:val="00705F84"/>
    <w:rsid w:val="0072317B"/>
    <w:rsid w:val="00725B31"/>
    <w:rsid w:val="00737E6A"/>
    <w:rsid w:val="00737F15"/>
    <w:rsid w:val="007412B6"/>
    <w:rsid w:val="00742D07"/>
    <w:rsid w:val="007503DF"/>
    <w:rsid w:val="00756B58"/>
    <w:rsid w:val="0077271F"/>
    <w:rsid w:val="00796DC5"/>
    <w:rsid w:val="0079761A"/>
    <w:rsid w:val="007C76D6"/>
    <w:rsid w:val="007E08FC"/>
    <w:rsid w:val="007F4BC4"/>
    <w:rsid w:val="007F606E"/>
    <w:rsid w:val="00812EEE"/>
    <w:rsid w:val="00815773"/>
    <w:rsid w:val="008169D1"/>
    <w:rsid w:val="00822332"/>
    <w:rsid w:val="008330D8"/>
    <w:rsid w:val="00835237"/>
    <w:rsid w:val="0083726F"/>
    <w:rsid w:val="008438FC"/>
    <w:rsid w:val="008467E7"/>
    <w:rsid w:val="00852D0D"/>
    <w:rsid w:val="00867160"/>
    <w:rsid w:val="0087218D"/>
    <w:rsid w:val="00880F83"/>
    <w:rsid w:val="008845F1"/>
    <w:rsid w:val="008A1BDA"/>
    <w:rsid w:val="008A3877"/>
    <w:rsid w:val="008A5F00"/>
    <w:rsid w:val="008B26A6"/>
    <w:rsid w:val="008B6C34"/>
    <w:rsid w:val="008C2619"/>
    <w:rsid w:val="008C6BF7"/>
    <w:rsid w:val="008D3A41"/>
    <w:rsid w:val="008E30A4"/>
    <w:rsid w:val="008E3388"/>
    <w:rsid w:val="008F1360"/>
    <w:rsid w:val="00911C90"/>
    <w:rsid w:val="00942FB4"/>
    <w:rsid w:val="00953CDC"/>
    <w:rsid w:val="009605EC"/>
    <w:rsid w:val="009661CC"/>
    <w:rsid w:val="00975AAF"/>
    <w:rsid w:val="00991330"/>
    <w:rsid w:val="0099430F"/>
    <w:rsid w:val="0099508C"/>
    <w:rsid w:val="00995134"/>
    <w:rsid w:val="009A2522"/>
    <w:rsid w:val="009A2FE1"/>
    <w:rsid w:val="009A5338"/>
    <w:rsid w:val="009A7FD8"/>
    <w:rsid w:val="009B03BC"/>
    <w:rsid w:val="009B643C"/>
    <w:rsid w:val="009E17A1"/>
    <w:rsid w:val="009E3BCA"/>
    <w:rsid w:val="009E48AD"/>
    <w:rsid w:val="00A01828"/>
    <w:rsid w:val="00A23D57"/>
    <w:rsid w:val="00A562AA"/>
    <w:rsid w:val="00A67FA7"/>
    <w:rsid w:val="00A72BDA"/>
    <w:rsid w:val="00A753B2"/>
    <w:rsid w:val="00A77D5F"/>
    <w:rsid w:val="00A82B5E"/>
    <w:rsid w:val="00AA3F65"/>
    <w:rsid w:val="00AA517B"/>
    <w:rsid w:val="00AB161E"/>
    <w:rsid w:val="00AD7ECD"/>
    <w:rsid w:val="00AE4BC6"/>
    <w:rsid w:val="00AE6CBE"/>
    <w:rsid w:val="00AF176E"/>
    <w:rsid w:val="00AF34E9"/>
    <w:rsid w:val="00B00081"/>
    <w:rsid w:val="00B029B2"/>
    <w:rsid w:val="00B030F0"/>
    <w:rsid w:val="00B070F3"/>
    <w:rsid w:val="00B102CC"/>
    <w:rsid w:val="00B105B5"/>
    <w:rsid w:val="00B145DA"/>
    <w:rsid w:val="00B15560"/>
    <w:rsid w:val="00B220B8"/>
    <w:rsid w:val="00B25371"/>
    <w:rsid w:val="00B267BE"/>
    <w:rsid w:val="00B304A3"/>
    <w:rsid w:val="00B30B8B"/>
    <w:rsid w:val="00B32E4E"/>
    <w:rsid w:val="00B400FE"/>
    <w:rsid w:val="00B53030"/>
    <w:rsid w:val="00B55360"/>
    <w:rsid w:val="00B67779"/>
    <w:rsid w:val="00B73F92"/>
    <w:rsid w:val="00B77584"/>
    <w:rsid w:val="00B97742"/>
    <w:rsid w:val="00BA366B"/>
    <w:rsid w:val="00BA3727"/>
    <w:rsid w:val="00BD62E8"/>
    <w:rsid w:val="00BD63FB"/>
    <w:rsid w:val="00BE0279"/>
    <w:rsid w:val="00BE348E"/>
    <w:rsid w:val="00BE40B6"/>
    <w:rsid w:val="00BE561F"/>
    <w:rsid w:val="00BF4414"/>
    <w:rsid w:val="00BF5AEB"/>
    <w:rsid w:val="00C03CA1"/>
    <w:rsid w:val="00C15A2E"/>
    <w:rsid w:val="00C20A51"/>
    <w:rsid w:val="00C52964"/>
    <w:rsid w:val="00C57D65"/>
    <w:rsid w:val="00C62372"/>
    <w:rsid w:val="00C64424"/>
    <w:rsid w:val="00C7154A"/>
    <w:rsid w:val="00C90035"/>
    <w:rsid w:val="00C93F16"/>
    <w:rsid w:val="00CA0EE8"/>
    <w:rsid w:val="00CA1E2B"/>
    <w:rsid w:val="00CB3AB9"/>
    <w:rsid w:val="00CC0D00"/>
    <w:rsid w:val="00CC18DC"/>
    <w:rsid w:val="00CC209D"/>
    <w:rsid w:val="00CC39E1"/>
    <w:rsid w:val="00CC4845"/>
    <w:rsid w:val="00CD1564"/>
    <w:rsid w:val="00CD1D1B"/>
    <w:rsid w:val="00CD58DB"/>
    <w:rsid w:val="00CD60C1"/>
    <w:rsid w:val="00CF2F03"/>
    <w:rsid w:val="00D04785"/>
    <w:rsid w:val="00D05682"/>
    <w:rsid w:val="00D06A9A"/>
    <w:rsid w:val="00D06D09"/>
    <w:rsid w:val="00D11B8E"/>
    <w:rsid w:val="00D202A4"/>
    <w:rsid w:val="00D26DDD"/>
    <w:rsid w:val="00D56253"/>
    <w:rsid w:val="00D60488"/>
    <w:rsid w:val="00D7068A"/>
    <w:rsid w:val="00D710BD"/>
    <w:rsid w:val="00D73C47"/>
    <w:rsid w:val="00D81E0B"/>
    <w:rsid w:val="00D86883"/>
    <w:rsid w:val="00D9798B"/>
    <w:rsid w:val="00DA0DEA"/>
    <w:rsid w:val="00DA3FF1"/>
    <w:rsid w:val="00DC137F"/>
    <w:rsid w:val="00DC5E10"/>
    <w:rsid w:val="00DD7DC8"/>
    <w:rsid w:val="00DE2786"/>
    <w:rsid w:val="00DE43DA"/>
    <w:rsid w:val="00DE4B5B"/>
    <w:rsid w:val="00DF2B16"/>
    <w:rsid w:val="00E01A6B"/>
    <w:rsid w:val="00E14EED"/>
    <w:rsid w:val="00E21339"/>
    <w:rsid w:val="00E4471A"/>
    <w:rsid w:val="00E4746E"/>
    <w:rsid w:val="00E61ACF"/>
    <w:rsid w:val="00E67C5D"/>
    <w:rsid w:val="00E80F24"/>
    <w:rsid w:val="00E84950"/>
    <w:rsid w:val="00E86B68"/>
    <w:rsid w:val="00E91476"/>
    <w:rsid w:val="00EA4D7B"/>
    <w:rsid w:val="00EA631A"/>
    <w:rsid w:val="00EB3DEC"/>
    <w:rsid w:val="00ED3050"/>
    <w:rsid w:val="00EE3762"/>
    <w:rsid w:val="00EF3917"/>
    <w:rsid w:val="00F0429E"/>
    <w:rsid w:val="00F133C6"/>
    <w:rsid w:val="00F154FD"/>
    <w:rsid w:val="00F1680E"/>
    <w:rsid w:val="00F20338"/>
    <w:rsid w:val="00F208E8"/>
    <w:rsid w:val="00F23E08"/>
    <w:rsid w:val="00F26655"/>
    <w:rsid w:val="00F4753F"/>
    <w:rsid w:val="00F52AD7"/>
    <w:rsid w:val="00F61355"/>
    <w:rsid w:val="00F61F41"/>
    <w:rsid w:val="00F65872"/>
    <w:rsid w:val="00F673A2"/>
    <w:rsid w:val="00F87322"/>
    <w:rsid w:val="00FA37E3"/>
    <w:rsid w:val="00FB5713"/>
    <w:rsid w:val="00FB6235"/>
    <w:rsid w:val="00FB7E18"/>
    <w:rsid w:val="00FD527C"/>
    <w:rsid w:val="00FE0E63"/>
    <w:rsid w:val="115FD0E7"/>
    <w:rsid w:val="11A21D01"/>
    <w:rsid w:val="12CA01F0"/>
    <w:rsid w:val="1CF8964A"/>
    <w:rsid w:val="1FF9EBA8"/>
    <w:rsid w:val="2038CA66"/>
    <w:rsid w:val="2531FA3D"/>
    <w:rsid w:val="289D0F56"/>
    <w:rsid w:val="312FB076"/>
    <w:rsid w:val="34239EBE"/>
    <w:rsid w:val="356EA198"/>
    <w:rsid w:val="3C4C2760"/>
    <w:rsid w:val="49C2FD73"/>
    <w:rsid w:val="4A0CB017"/>
    <w:rsid w:val="4B733B46"/>
    <w:rsid w:val="4FE5E421"/>
    <w:rsid w:val="52B90C99"/>
    <w:rsid w:val="57DC3F67"/>
    <w:rsid w:val="58E78A2E"/>
    <w:rsid w:val="67C96674"/>
    <w:rsid w:val="7EC3F6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308FB"/>
  <w15:chartTrackingRefBased/>
  <w15:docId w15:val="{132BC7BD-3D5A-489A-B055-91AADE93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FF1"/>
    <w:pPr>
      <w:spacing w:after="200" w:line="276" w:lineRule="auto"/>
    </w:pPr>
    <w:rPr>
      <w:rFonts w:ascii="Calibri" w:eastAsia="Calibri" w:hAnsi="Calibri"/>
      <w:sz w:val="22"/>
      <w:szCs w:val="22"/>
      <w:lang w:val="es-ES"/>
    </w:rPr>
  </w:style>
  <w:style w:type="paragraph" w:styleId="Heading3">
    <w:name w:val="heading 3"/>
    <w:basedOn w:val="Normal"/>
    <w:next w:val="Normal"/>
    <w:qFormat/>
    <w:rsid w:val="00DA3FF1"/>
    <w:pPr>
      <w:keepNext/>
      <w:spacing w:before="240" w:after="60"/>
      <w:outlineLvl w:val="2"/>
    </w:pPr>
    <w:rPr>
      <w:rFonts w:ascii="Arial" w:hAnsi="Arial" w:cs="Arial"/>
      <w:b/>
      <w:bCs/>
      <w:sz w:val="26"/>
      <w:szCs w:val="26"/>
    </w:rPr>
  </w:style>
  <w:style w:type="paragraph" w:styleId="Heading6">
    <w:name w:val="heading 6"/>
    <w:basedOn w:val="Normal"/>
    <w:next w:val="Normal"/>
    <w:qFormat/>
    <w:rsid w:val="00DA3FF1"/>
    <w:pPr>
      <w:spacing w:before="240" w:after="60"/>
      <w:outlineLvl w:val="5"/>
    </w:pPr>
    <w:rPr>
      <w:rFonts w:ascii="Times New Roman" w:hAnsi="Times New Roman"/>
      <w:b/>
      <w:bCs/>
    </w:rPr>
  </w:style>
  <w:style w:type="paragraph" w:styleId="Heading8">
    <w:name w:val="heading 8"/>
    <w:basedOn w:val="Normal"/>
    <w:next w:val="Normal"/>
    <w:qFormat/>
    <w:rsid w:val="00DA3FF1"/>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link w:val="MediumGrid2Char"/>
    <w:qFormat/>
    <w:rsid w:val="00DA3FF1"/>
    <w:rPr>
      <w:rFonts w:ascii="Calibri" w:hAnsi="Calibri"/>
      <w:sz w:val="22"/>
      <w:szCs w:val="22"/>
      <w:lang w:val="es-ES"/>
    </w:rPr>
  </w:style>
  <w:style w:type="character" w:customStyle="1" w:styleId="MediumGrid2Char">
    <w:name w:val="Medium Grid 2 Char"/>
    <w:link w:val="MediumGrid21"/>
    <w:locked/>
    <w:rsid w:val="00DA3FF1"/>
    <w:rPr>
      <w:rFonts w:ascii="Calibri" w:hAnsi="Calibri"/>
      <w:sz w:val="22"/>
      <w:szCs w:val="22"/>
      <w:lang w:val="es-ES" w:eastAsia="en-US" w:bidi="ar-SA"/>
    </w:rPr>
  </w:style>
  <w:style w:type="paragraph" w:styleId="Header">
    <w:name w:val="header"/>
    <w:basedOn w:val="Normal"/>
    <w:link w:val="HeaderChar"/>
    <w:rsid w:val="00DA3FF1"/>
    <w:pPr>
      <w:tabs>
        <w:tab w:val="center" w:pos="4419"/>
        <w:tab w:val="right" w:pos="8838"/>
      </w:tabs>
      <w:spacing w:after="0" w:line="240" w:lineRule="auto"/>
    </w:pPr>
  </w:style>
  <w:style w:type="character" w:customStyle="1" w:styleId="HeaderChar">
    <w:name w:val="Header Char"/>
    <w:link w:val="Header"/>
    <w:locked/>
    <w:rsid w:val="00DA3FF1"/>
    <w:rPr>
      <w:rFonts w:ascii="Calibri" w:eastAsia="Calibri" w:hAnsi="Calibri"/>
      <w:sz w:val="22"/>
      <w:szCs w:val="22"/>
      <w:lang w:val="es-ES" w:eastAsia="en-US" w:bidi="ar-SA"/>
    </w:rPr>
  </w:style>
  <w:style w:type="paragraph" w:styleId="Footer">
    <w:name w:val="footer"/>
    <w:basedOn w:val="Normal"/>
    <w:link w:val="FooterChar"/>
    <w:uiPriority w:val="99"/>
    <w:rsid w:val="00DA3FF1"/>
    <w:pPr>
      <w:tabs>
        <w:tab w:val="center" w:pos="4419"/>
        <w:tab w:val="right" w:pos="8838"/>
      </w:tabs>
      <w:spacing w:after="0" w:line="240" w:lineRule="auto"/>
    </w:pPr>
  </w:style>
  <w:style w:type="character" w:customStyle="1" w:styleId="FooterChar">
    <w:name w:val="Footer Char"/>
    <w:link w:val="Footer"/>
    <w:uiPriority w:val="99"/>
    <w:locked/>
    <w:rsid w:val="00DA3FF1"/>
    <w:rPr>
      <w:rFonts w:ascii="Calibri" w:eastAsia="Calibri" w:hAnsi="Calibri"/>
      <w:sz w:val="22"/>
      <w:szCs w:val="22"/>
      <w:lang w:val="es-ES" w:eastAsia="en-US" w:bidi="ar-SA"/>
    </w:rPr>
  </w:style>
  <w:style w:type="character" w:styleId="Hyperlink">
    <w:name w:val="Hyperlink"/>
    <w:rsid w:val="00DA3FF1"/>
    <w:rPr>
      <w:color w:val="0000FF"/>
      <w:u w:val="single"/>
    </w:rPr>
  </w:style>
  <w:style w:type="table" w:styleId="TableGrid">
    <w:name w:val="Table Grid"/>
    <w:basedOn w:val="TableNormal"/>
    <w:rsid w:val="00DA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A3FF1"/>
    <w:pPr>
      <w:spacing w:after="0" w:line="240" w:lineRule="auto"/>
      <w:ind w:right="11"/>
      <w:jc w:val="both"/>
    </w:pPr>
    <w:rPr>
      <w:rFonts w:ascii="Times New Roman" w:eastAsia="Times New Roman" w:hAnsi="Times New Roman"/>
      <w:sz w:val="24"/>
      <w:szCs w:val="24"/>
      <w:lang w:eastAsia="es-ES"/>
    </w:rPr>
  </w:style>
  <w:style w:type="paragraph" w:customStyle="1" w:styleId="Prrafodelista1">
    <w:name w:val="Párrafo de lista1"/>
    <w:basedOn w:val="Normal"/>
    <w:qFormat/>
    <w:rsid w:val="00DA3FF1"/>
    <w:pPr>
      <w:ind w:left="720"/>
      <w:contextualSpacing/>
    </w:pPr>
    <w:rPr>
      <w:lang w:val="en-US"/>
    </w:rPr>
  </w:style>
  <w:style w:type="character" w:styleId="FollowedHyperlink">
    <w:name w:val="FollowedHyperlink"/>
    <w:rsid w:val="00A25AA6"/>
    <w:rPr>
      <w:color w:val="800080"/>
      <w:u w:val="single"/>
    </w:rPr>
  </w:style>
  <w:style w:type="character" w:customStyle="1" w:styleId="dir1">
    <w:name w:val="dir1"/>
    <w:rsid w:val="00EB4F43"/>
    <w:rPr>
      <w:rFonts w:ascii="Arial" w:hAnsi="Arial" w:cs="Arial" w:hint="default"/>
      <w:i w:val="0"/>
      <w:iCs w:val="0"/>
      <w:color w:val="333333"/>
      <w:sz w:val="15"/>
      <w:szCs w:val="15"/>
    </w:rPr>
  </w:style>
  <w:style w:type="character" w:styleId="Strong">
    <w:name w:val="Strong"/>
    <w:qFormat/>
    <w:rsid w:val="001E0461"/>
    <w:rPr>
      <w:b/>
      <w:bCs/>
    </w:rPr>
  </w:style>
  <w:style w:type="paragraph" w:styleId="BodyTextIndent3">
    <w:name w:val="Body Text Indent 3"/>
    <w:basedOn w:val="Normal"/>
    <w:rsid w:val="009F3BC0"/>
    <w:pPr>
      <w:spacing w:after="120"/>
      <w:ind w:left="360"/>
    </w:pPr>
    <w:rPr>
      <w:sz w:val="16"/>
      <w:szCs w:val="16"/>
    </w:rPr>
  </w:style>
  <w:style w:type="character" w:customStyle="1" w:styleId="style41">
    <w:name w:val="style41"/>
    <w:rsid w:val="0015202A"/>
    <w:rPr>
      <w:rFonts w:ascii="Verdana" w:hAnsi="Verdana" w:hint="default"/>
      <w:sz w:val="17"/>
      <w:szCs w:val="17"/>
    </w:rPr>
  </w:style>
  <w:style w:type="character" w:customStyle="1" w:styleId="street-address">
    <w:name w:val="street-address"/>
    <w:basedOn w:val="DefaultParagraphFont"/>
    <w:rsid w:val="008E0420"/>
  </w:style>
  <w:style w:type="character" w:customStyle="1" w:styleId="locality">
    <w:name w:val="locality"/>
    <w:basedOn w:val="DefaultParagraphFont"/>
    <w:rsid w:val="008E0420"/>
  </w:style>
  <w:style w:type="character" w:customStyle="1" w:styleId="region">
    <w:name w:val="region"/>
    <w:basedOn w:val="DefaultParagraphFont"/>
    <w:rsid w:val="008E0420"/>
  </w:style>
  <w:style w:type="character" w:styleId="CommentReference">
    <w:name w:val="annotation reference"/>
    <w:rsid w:val="00AD52FE"/>
    <w:rPr>
      <w:sz w:val="16"/>
      <w:szCs w:val="16"/>
    </w:rPr>
  </w:style>
  <w:style w:type="paragraph" w:styleId="CommentText">
    <w:name w:val="annotation text"/>
    <w:basedOn w:val="Normal"/>
    <w:link w:val="CommentTextChar"/>
    <w:rsid w:val="00AD52FE"/>
    <w:rPr>
      <w:sz w:val="20"/>
      <w:szCs w:val="20"/>
      <w:lang w:eastAsia="x-none"/>
    </w:rPr>
  </w:style>
  <w:style w:type="character" w:customStyle="1" w:styleId="CommentTextChar">
    <w:name w:val="Comment Text Char"/>
    <w:link w:val="CommentText"/>
    <w:rsid w:val="00AD52FE"/>
    <w:rPr>
      <w:rFonts w:ascii="Calibri" w:eastAsia="Calibri" w:hAnsi="Calibri"/>
      <w:lang w:val="es-ES"/>
    </w:rPr>
  </w:style>
  <w:style w:type="paragraph" w:styleId="CommentSubject">
    <w:name w:val="annotation subject"/>
    <w:basedOn w:val="CommentText"/>
    <w:next w:val="CommentText"/>
    <w:link w:val="CommentSubjectChar"/>
    <w:rsid w:val="00AD52FE"/>
    <w:rPr>
      <w:b/>
      <w:bCs/>
    </w:rPr>
  </w:style>
  <w:style w:type="character" w:customStyle="1" w:styleId="CommentSubjectChar">
    <w:name w:val="Comment Subject Char"/>
    <w:link w:val="CommentSubject"/>
    <w:rsid w:val="00AD52FE"/>
    <w:rPr>
      <w:rFonts w:ascii="Calibri" w:eastAsia="Calibri" w:hAnsi="Calibri"/>
      <w:b/>
      <w:bCs/>
      <w:lang w:val="es-ES"/>
    </w:rPr>
  </w:style>
  <w:style w:type="paragraph" w:styleId="BalloonText">
    <w:name w:val="Balloon Text"/>
    <w:basedOn w:val="Normal"/>
    <w:link w:val="BalloonTextChar"/>
    <w:rsid w:val="00AD52FE"/>
    <w:pPr>
      <w:spacing w:after="0" w:line="240" w:lineRule="auto"/>
    </w:pPr>
    <w:rPr>
      <w:rFonts w:ascii="Tahoma" w:hAnsi="Tahoma"/>
      <w:sz w:val="16"/>
      <w:szCs w:val="16"/>
      <w:lang w:eastAsia="x-none"/>
    </w:rPr>
  </w:style>
  <w:style w:type="character" w:customStyle="1" w:styleId="BalloonTextChar">
    <w:name w:val="Balloon Text Char"/>
    <w:link w:val="BalloonText"/>
    <w:rsid w:val="00AD52FE"/>
    <w:rPr>
      <w:rFonts w:ascii="Tahoma" w:eastAsia="Calibri" w:hAnsi="Tahoma" w:cs="Tahoma"/>
      <w:sz w:val="16"/>
      <w:szCs w:val="16"/>
      <w:lang w:val="es-ES"/>
    </w:rPr>
  </w:style>
  <w:style w:type="character" w:customStyle="1" w:styleId="citystate">
    <w:name w:val="citystate"/>
    <w:rsid w:val="00075812"/>
  </w:style>
  <w:style w:type="paragraph" w:customStyle="1" w:styleId="MediumGrid210">
    <w:name w:val="Medium Grid 210"/>
    <w:qFormat/>
    <w:rsid w:val="003E500A"/>
    <w:rPr>
      <w:rFonts w:ascii="Calibri" w:hAnsi="Calibri"/>
      <w:sz w:val="22"/>
      <w:szCs w:val="22"/>
      <w:lang w:val="es-ES"/>
    </w:rPr>
  </w:style>
  <w:style w:type="paragraph" w:styleId="NoSpacing">
    <w:name w:val="No Spacing"/>
    <w:link w:val="NoSpacingChar"/>
    <w:qFormat/>
    <w:rsid w:val="003C4676"/>
    <w:rPr>
      <w:rFonts w:ascii="Calibri" w:hAnsi="Calibri"/>
      <w:sz w:val="22"/>
      <w:szCs w:val="22"/>
      <w:lang w:val="es-ES"/>
    </w:rPr>
  </w:style>
  <w:style w:type="character" w:customStyle="1" w:styleId="NoSpacingChar">
    <w:name w:val="No Spacing Char"/>
    <w:link w:val="NoSpacing"/>
    <w:locked/>
    <w:rsid w:val="003C4676"/>
    <w:rPr>
      <w:rFonts w:ascii="Calibri" w:hAnsi="Calibri"/>
      <w:sz w:val="22"/>
      <w:szCs w:val="22"/>
      <w:lang w:val="es-ES"/>
    </w:rPr>
  </w:style>
  <w:style w:type="character" w:customStyle="1" w:styleId="apple-converted-space">
    <w:name w:val="apple-converted-space"/>
    <w:rsid w:val="003C4676"/>
  </w:style>
  <w:style w:type="character" w:customStyle="1" w:styleId="addrcomma">
    <w:name w:val="addrcomma"/>
    <w:rsid w:val="003C4676"/>
  </w:style>
  <w:style w:type="paragraph" w:styleId="ListParagraph">
    <w:name w:val="List Paragraph"/>
    <w:aliases w:val="Fundamentacion,Bulleted List,SubPárrafo de lista"/>
    <w:basedOn w:val="Normal"/>
    <w:link w:val="ListParagraphChar"/>
    <w:uiPriority w:val="34"/>
    <w:qFormat/>
    <w:rsid w:val="00042D36"/>
    <w:pPr>
      <w:ind w:left="720"/>
    </w:pPr>
  </w:style>
  <w:style w:type="character" w:customStyle="1" w:styleId="normaltextrun">
    <w:name w:val="normaltextrun"/>
    <w:basedOn w:val="DefaultParagraphFont"/>
    <w:rsid w:val="000E5C50"/>
  </w:style>
  <w:style w:type="character" w:customStyle="1" w:styleId="eop">
    <w:name w:val="eop"/>
    <w:basedOn w:val="DefaultParagraphFont"/>
    <w:rsid w:val="000E5C50"/>
  </w:style>
  <w:style w:type="character" w:styleId="UnresolvedMention">
    <w:name w:val="Unresolved Mention"/>
    <w:basedOn w:val="DefaultParagraphFont"/>
    <w:uiPriority w:val="99"/>
    <w:semiHidden/>
    <w:unhideWhenUsed/>
    <w:rsid w:val="0004204C"/>
    <w:rPr>
      <w:color w:val="605E5C"/>
      <w:shd w:val="clear" w:color="auto" w:fill="E1DFDD"/>
    </w:rPr>
  </w:style>
  <w:style w:type="character" w:customStyle="1" w:styleId="ListParagraphChar">
    <w:name w:val="List Paragraph Char"/>
    <w:aliases w:val="Fundamentacion Char,Bulleted List Char,SubPárrafo de lista Char"/>
    <w:link w:val="ListParagraph"/>
    <w:uiPriority w:val="99"/>
    <w:locked/>
    <w:rsid w:val="003A07B1"/>
    <w:rPr>
      <w:rFonts w:ascii="Calibri" w:eastAsia="Calibri" w:hAnsi="Calibri"/>
      <w:sz w:val="22"/>
      <w:szCs w:val="22"/>
      <w:lang w:val="es-ES"/>
    </w:rPr>
  </w:style>
  <w:style w:type="character" w:styleId="Emphasis">
    <w:name w:val="Emphasis"/>
    <w:basedOn w:val="DefaultParagraphFont"/>
    <w:qFormat/>
    <w:rsid w:val="00B220B8"/>
    <w:rPr>
      <w:i/>
      <w:iCs/>
    </w:rPr>
  </w:style>
  <w:style w:type="paragraph" w:styleId="Revision">
    <w:name w:val="Revision"/>
    <w:hidden/>
    <w:uiPriority w:val="99"/>
    <w:semiHidden/>
    <w:rsid w:val="00852D0D"/>
    <w:rPr>
      <w:rFonts w:ascii="Calibri" w:eastAsia="Calibri" w:hAnsi="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18558">
      <w:bodyDiv w:val="1"/>
      <w:marLeft w:val="0"/>
      <w:marRight w:val="0"/>
      <w:marTop w:val="0"/>
      <w:marBottom w:val="0"/>
      <w:divBdr>
        <w:top w:val="none" w:sz="0" w:space="0" w:color="auto"/>
        <w:left w:val="none" w:sz="0" w:space="0" w:color="auto"/>
        <w:bottom w:val="none" w:sz="0" w:space="0" w:color="auto"/>
        <w:right w:val="none" w:sz="0" w:space="0" w:color="auto"/>
      </w:divBdr>
      <w:divsChild>
        <w:div w:id="431512992">
          <w:marLeft w:val="0"/>
          <w:marRight w:val="0"/>
          <w:marTop w:val="0"/>
          <w:marBottom w:val="0"/>
          <w:divBdr>
            <w:top w:val="none" w:sz="0" w:space="0" w:color="auto"/>
            <w:left w:val="none" w:sz="0" w:space="0" w:color="auto"/>
            <w:bottom w:val="none" w:sz="0" w:space="0" w:color="auto"/>
            <w:right w:val="none" w:sz="0" w:space="0" w:color="auto"/>
          </w:divBdr>
        </w:div>
        <w:div w:id="655500122">
          <w:marLeft w:val="0"/>
          <w:marRight w:val="0"/>
          <w:marTop w:val="0"/>
          <w:marBottom w:val="0"/>
          <w:divBdr>
            <w:top w:val="none" w:sz="0" w:space="0" w:color="auto"/>
            <w:left w:val="none" w:sz="0" w:space="0" w:color="auto"/>
            <w:bottom w:val="none" w:sz="0" w:space="0" w:color="auto"/>
            <w:right w:val="none" w:sz="0" w:space="0" w:color="auto"/>
          </w:divBdr>
          <w:divsChild>
            <w:div w:id="1562792356">
              <w:marLeft w:val="0"/>
              <w:marRight w:val="0"/>
              <w:marTop w:val="0"/>
              <w:marBottom w:val="0"/>
              <w:divBdr>
                <w:top w:val="none" w:sz="0" w:space="0" w:color="auto"/>
                <w:left w:val="none" w:sz="0" w:space="0" w:color="auto"/>
                <w:bottom w:val="none" w:sz="0" w:space="0" w:color="auto"/>
                <w:right w:val="none" w:sz="0" w:space="0" w:color="auto"/>
              </w:divBdr>
            </w:div>
            <w:div w:id="1918972370">
              <w:marLeft w:val="0"/>
              <w:marRight w:val="0"/>
              <w:marTop w:val="0"/>
              <w:marBottom w:val="0"/>
              <w:divBdr>
                <w:top w:val="none" w:sz="0" w:space="0" w:color="auto"/>
                <w:left w:val="none" w:sz="0" w:space="0" w:color="auto"/>
                <w:bottom w:val="none" w:sz="0" w:space="0" w:color="auto"/>
                <w:right w:val="none" w:sz="0" w:space="0" w:color="auto"/>
              </w:divBdr>
            </w:div>
          </w:divsChild>
        </w:div>
        <w:div w:id="869804302">
          <w:marLeft w:val="0"/>
          <w:marRight w:val="0"/>
          <w:marTop w:val="0"/>
          <w:marBottom w:val="0"/>
          <w:divBdr>
            <w:top w:val="none" w:sz="0" w:space="0" w:color="auto"/>
            <w:left w:val="none" w:sz="0" w:space="0" w:color="auto"/>
            <w:bottom w:val="none" w:sz="0" w:space="0" w:color="auto"/>
            <w:right w:val="none" w:sz="0" w:space="0" w:color="auto"/>
          </w:divBdr>
          <w:divsChild>
            <w:div w:id="570046089">
              <w:marLeft w:val="0"/>
              <w:marRight w:val="0"/>
              <w:marTop w:val="0"/>
              <w:marBottom w:val="0"/>
              <w:divBdr>
                <w:top w:val="none" w:sz="0" w:space="0" w:color="auto"/>
                <w:left w:val="none" w:sz="0" w:space="0" w:color="auto"/>
                <w:bottom w:val="none" w:sz="0" w:space="0" w:color="auto"/>
                <w:right w:val="none" w:sz="0" w:space="0" w:color="auto"/>
              </w:divBdr>
            </w:div>
            <w:div w:id="913048425">
              <w:marLeft w:val="0"/>
              <w:marRight w:val="0"/>
              <w:marTop w:val="0"/>
              <w:marBottom w:val="0"/>
              <w:divBdr>
                <w:top w:val="none" w:sz="0" w:space="0" w:color="auto"/>
                <w:left w:val="none" w:sz="0" w:space="0" w:color="auto"/>
                <w:bottom w:val="none" w:sz="0" w:space="0" w:color="auto"/>
                <w:right w:val="none" w:sz="0" w:space="0" w:color="auto"/>
              </w:divBdr>
            </w:div>
            <w:div w:id="938560717">
              <w:marLeft w:val="0"/>
              <w:marRight w:val="0"/>
              <w:marTop w:val="0"/>
              <w:marBottom w:val="0"/>
              <w:divBdr>
                <w:top w:val="none" w:sz="0" w:space="0" w:color="auto"/>
                <w:left w:val="none" w:sz="0" w:space="0" w:color="auto"/>
                <w:bottom w:val="none" w:sz="0" w:space="0" w:color="auto"/>
                <w:right w:val="none" w:sz="0" w:space="0" w:color="auto"/>
              </w:divBdr>
            </w:div>
            <w:div w:id="1592545466">
              <w:marLeft w:val="0"/>
              <w:marRight w:val="0"/>
              <w:marTop w:val="0"/>
              <w:marBottom w:val="0"/>
              <w:divBdr>
                <w:top w:val="none" w:sz="0" w:space="0" w:color="auto"/>
                <w:left w:val="none" w:sz="0" w:space="0" w:color="auto"/>
                <w:bottom w:val="none" w:sz="0" w:space="0" w:color="auto"/>
                <w:right w:val="none" w:sz="0" w:space="0" w:color="auto"/>
              </w:divBdr>
            </w:div>
            <w:div w:id="1695307910">
              <w:marLeft w:val="0"/>
              <w:marRight w:val="0"/>
              <w:marTop w:val="0"/>
              <w:marBottom w:val="0"/>
              <w:divBdr>
                <w:top w:val="none" w:sz="0" w:space="0" w:color="auto"/>
                <w:left w:val="none" w:sz="0" w:space="0" w:color="auto"/>
                <w:bottom w:val="none" w:sz="0" w:space="0" w:color="auto"/>
                <w:right w:val="none" w:sz="0" w:space="0" w:color="auto"/>
              </w:divBdr>
            </w:div>
          </w:divsChild>
        </w:div>
        <w:div w:id="1819489230">
          <w:marLeft w:val="0"/>
          <w:marRight w:val="0"/>
          <w:marTop w:val="0"/>
          <w:marBottom w:val="0"/>
          <w:divBdr>
            <w:top w:val="none" w:sz="0" w:space="0" w:color="auto"/>
            <w:left w:val="none" w:sz="0" w:space="0" w:color="auto"/>
            <w:bottom w:val="none" w:sz="0" w:space="0" w:color="auto"/>
            <w:right w:val="none" w:sz="0" w:space="0" w:color="auto"/>
          </w:divBdr>
        </w:div>
      </w:divsChild>
    </w:div>
    <w:div w:id="1416827168">
      <w:bodyDiv w:val="1"/>
      <w:marLeft w:val="0"/>
      <w:marRight w:val="0"/>
      <w:marTop w:val="0"/>
      <w:marBottom w:val="0"/>
      <w:divBdr>
        <w:top w:val="none" w:sz="0" w:space="0" w:color="auto"/>
        <w:left w:val="none" w:sz="0" w:space="0" w:color="auto"/>
        <w:bottom w:val="none" w:sz="0" w:space="0" w:color="auto"/>
        <w:right w:val="none" w:sz="0" w:space="0" w:color="auto"/>
      </w:divBdr>
      <w:divsChild>
        <w:div w:id="128979034">
          <w:marLeft w:val="0"/>
          <w:marRight w:val="0"/>
          <w:marTop w:val="0"/>
          <w:marBottom w:val="0"/>
          <w:divBdr>
            <w:top w:val="none" w:sz="0" w:space="0" w:color="auto"/>
            <w:left w:val="none" w:sz="0" w:space="0" w:color="auto"/>
            <w:bottom w:val="none" w:sz="0" w:space="0" w:color="auto"/>
            <w:right w:val="none" w:sz="0" w:space="0" w:color="auto"/>
          </w:divBdr>
        </w:div>
        <w:div w:id="323516144">
          <w:marLeft w:val="0"/>
          <w:marRight w:val="0"/>
          <w:marTop w:val="0"/>
          <w:marBottom w:val="0"/>
          <w:divBdr>
            <w:top w:val="none" w:sz="0" w:space="0" w:color="auto"/>
            <w:left w:val="none" w:sz="0" w:space="0" w:color="auto"/>
            <w:bottom w:val="none" w:sz="0" w:space="0" w:color="auto"/>
            <w:right w:val="none" w:sz="0" w:space="0" w:color="auto"/>
          </w:divBdr>
          <w:divsChild>
            <w:div w:id="2603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rabajo@oas.org" TargetMode="External"/><Relationship Id="rId18" Type="http://schemas.openxmlformats.org/officeDocument/2006/relationships/hyperlink" Target="mailto:evisaoffice@bahamas.gov.bs" TargetMode="External"/><Relationship Id="rId26" Type="http://schemas.openxmlformats.org/officeDocument/2006/relationships/hyperlink" Target="mailto:trabajo@oas.org" TargetMode="External"/><Relationship Id="rId3" Type="http://schemas.openxmlformats.org/officeDocument/2006/relationships/customXml" Target="../customXml/item3.xml"/><Relationship Id="rId21" Type="http://schemas.openxmlformats.org/officeDocument/2006/relationships/hyperlink" Target="mailto:mcamacho@oas.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assaulpia.com/" TargetMode="External"/><Relationship Id="rId25" Type="http://schemas.openxmlformats.org/officeDocument/2006/relationships/hyperlink" Target="mailto:andres.espejo@cepal.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edgecombe@warwickhotels.com" TargetMode="External"/><Relationship Id="rId20" Type="http://schemas.openxmlformats.org/officeDocument/2006/relationships/hyperlink" Target="https://docs.google.com/document/d/10jTzK6YB0n4QmnSJN5erJPsURvO9PaFu/edit?usp=sharing&amp;ouid=107728779127002205075&amp;rtpof=true&amp;sd=tru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is.prince@aimbridge.com" TargetMode="External"/><Relationship Id="rId23" Type="http://schemas.openxmlformats.org/officeDocument/2006/relationships/hyperlink" Target="mailto:vonchelleetienne@bahamas.gov.bs"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bahamas.gov.bs/vaccination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tonecia.Sweeting@aimbridge.com" TargetMode="External"/><Relationship Id="rId22" Type="http://schemas.openxmlformats.org/officeDocument/2006/relationships/hyperlink" Target="mailto:trabajo@oas.org"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SharedWithUsers xmlns="5c0ed026-2af2-4bd4-84a6-7e6cd39ea343">
      <UserInfo>
        <DisplayName/>
        <AccountId xsi:nil="true"/>
        <AccountType/>
      </UserInfo>
    </SharedWithUsers>
    <lcf76f155ced4ddcb4097134ff3c332f xmlns="5c0ed026-2af2-4bd4-84a6-7e6cd39ea3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c9340c70e4eba912fe3186fac115f860">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4787232b7fab18ae546c6ec885f4edbd"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4F5FE-44AD-4927-9493-6AC763A20492}">
  <ds:schemaRefs>
    <ds:schemaRef ds:uri="http://schemas.openxmlformats.org/officeDocument/2006/bibliography"/>
  </ds:schemaRefs>
</ds:datastoreItem>
</file>

<file path=customXml/itemProps2.xml><?xml version="1.0" encoding="utf-8"?>
<ds:datastoreItem xmlns:ds="http://schemas.openxmlformats.org/officeDocument/2006/customXml" ds:itemID="{2A588930-8D7E-432D-88F3-FA6AF84B7999}">
  <ds:schemaRefs>
    <ds:schemaRef ds:uri="http://schemas.microsoft.com/office/2006/metadata/longProperties"/>
  </ds:schemaRefs>
</ds:datastoreItem>
</file>

<file path=customXml/itemProps3.xml><?xml version="1.0" encoding="utf-8"?>
<ds:datastoreItem xmlns:ds="http://schemas.openxmlformats.org/officeDocument/2006/customXml" ds:itemID="{86BFB733-7BC9-4F6E-A202-138181CDDE89}">
  <ds:schemaRefs>
    <ds:schemaRef ds:uri="http://schemas.microsoft.com/office/2006/metadata/properties"/>
    <ds:schemaRef ds:uri="http://schemas.microsoft.com/office/infopath/2007/PartnerControls"/>
    <ds:schemaRef ds:uri="730f74aa-8393-4aa5-b2f8-3c7aae566a68"/>
    <ds:schemaRef ds:uri="5c0ed026-2af2-4bd4-84a6-7e6cd39ea343"/>
  </ds:schemaRefs>
</ds:datastoreItem>
</file>

<file path=customXml/itemProps4.xml><?xml version="1.0" encoding="utf-8"?>
<ds:datastoreItem xmlns:ds="http://schemas.openxmlformats.org/officeDocument/2006/customXml" ds:itemID="{6F74EF3B-629C-4BEE-BDB9-57DE210DB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9281D5-616E-47C2-A03E-486DA61C29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1695</Words>
  <Characters>9667</Characters>
  <Application>Microsoft Office Word</Application>
  <DocSecurity>0</DocSecurity>
  <Lines>80</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vt:lpstr>
      <vt:lpstr>|</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hosanna.mora</dc:creator>
  <cp:keywords/>
  <cp:lastModifiedBy>Camacho, Maria Claudia</cp:lastModifiedBy>
  <cp:revision>11</cp:revision>
  <cp:lastPrinted>2019-09-30T18:31:00Z</cp:lastPrinted>
  <dcterms:created xsi:type="dcterms:W3CDTF">2025-12-12T22:14:00Z</dcterms:created>
  <dcterms:modified xsi:type="dcterms:W3CDTF">2025-12-15T19:52:00Z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Calzada, Guillermo</vt:lpwstr>
  </property>
  <property fmtid="{D5CDD505-2E9C-101B-9397-08002B2CF9AE}" pid="3" name="Order">
    <vt:lpwstr>10438100.0000000</vt:lpwstr>
  </property>
  <property fmtid="{D5CDD505-2E9C-101B-9397-08002B2CF9AE}" pid="4" name="display_urn:schemas-microsoft-com:office:office#Author">
    <vt:lpwstr>System Account</vt:lpwstr>
  </property>
  <property fmtid="{D5CDD505-2E9C-101B-9397-08002B2CF9AE}" pid="5" name="ContentTypeId">
    <vt:lpwstr>0x0101003FD60DE7C51F8C40AF6F34765F7D2D84</vt:lpwstr>
  </property>
  <property fmtid="{D5CDD505-2E9C-101B-9397-08002B2CF9AE}" pid="6" name="MediaServiceImageTags">
    <vt:lpwstr/>
  </property>
</Properties>
</file>