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93B9A" w14:textId="725EDD5C" w:rsidR="005854F0" w:rsidRPr="005854F0" w:rsidRDefault="005854F0" w:rsidP="005854F0">
      <w:pPr>
        <w:tabs>
          <w:tab w:val="left" w:pos="2880"/>
          <w:tab w:val="left" w:pos="6480"/>
        </w:tabs>
        <w:spacing w:after="0"/>
        <w:ind w:right="-720"/>
        <w:rPr>
          <w:rFonts w:ascii="Times New Roman" w:hAnsi="Times New Roman" w:cs="Times New Roman"/>
          <w:b/>
          <w:lang w:val="es-ES"/>
        </w:rPr>
      </w:pPr>
      <w:r w:rsidRPr="005854F0">
        <w:rPr>
          <w:rFonts w:ascii="Times New Roman" w:hAnsi="Times New Roman" w:cs="Times New Roman"/>
          <w:b/>
          <w:noProof/>
          <w:lang w:val="es-ES"/>
        </w:rPr>
        <w:t>REUNIÓN DE PLANEACIÓN DE LAS AUTORIDADES</w:t>
      </w:r>
      <w:r w:rsidRPr="005854F0">
        <w:rPr>
          <w:rFonts w:ascii="Times New Roman" w:hAnsi="Times New Roman" w:cs="Times New Roman"/>
          <w:b/>
          <w:lang w:val="es-ES"/>
        </w:rPr>
        <w:tab/>
      </w:r>
      <w:r w:rsidRPr="005854F0">
        <w:rPr>
          <w:rFonts w:ascii="Times New Roman" w:hAnsi="Times New Roman" w:cs="Times New Roman"/>
          <w:lang w:val="es-ES"/>
        </w:rPr>
        <w:t xml:space="preserve">OEA/Ser. </w:t>
      </w:r>
      <w:r w:rsidRPr="005854F0">
        <w:rPr>
          <w:rFonts w:ascii="Times New Roman" w:hAnsi="Times New Roman" w:cs="Times New Roman"/>
          <w:lang w:val="es-419"/>
        </w:rPr>
        <w:t>L/XIX</w:t>
      </w:r>
    </w:p>
    <w:p w14:paraId="7F905B48" w14:textId="2DA02820" w:rsidR="005854F0" w:rsidRPr="005854F0" w:rsidRDefault="005854F0" w:rsidP="005854F0">
      <w:pPr>
        <w:tabs>
          <w:tab w:val="left" w:pos="6480"/>
        </w:tabs>
        <w:spacing w:after="0"/>
        <w:rPr>
          <w:rFonts w:ascii="Times New Roman" w:hAnsi="Times New Roman" w:cs="Times New Roman"/>
          <w:lang w:val="es-ES"/>
        </w:rPr>
      </w:pPr>
      <w:r w:rsidRPr="005854F0">
        <w:rPr>
          <w:rFonts w:ascii="Times New Roman" w:hAnsi="Times New Roman" w:cs="Times New Roman"/>
          <w:b/>
          <w:bCs/>
          <w:lang w:val="es-PE"/>
        </w:rPr>
        <w:t xml:space="preserve">Proceso Ministerial del CIDI </w:t>
      </w:r>
      <w:r w:rsidRPr="005854F0">
        <w:rPr>
          <w:rFonts w:ascii="Times New Roman" w:hAnsi="Times New Roman" w:cs="Times New Roman"/>
          <w:b/>
          <w:bCs/>
          <w:lang w:val="es-ES"/>
        </w:rPr>
        <w:t>- Trabajo</w:t>
      </w:r>
      <w:r w:rsidRPr="005854F0">
        <w:rPr>
          <w:rFonts w:ascii="Times New Roman" w:hAnsi="Times New Roman" w:cs="Times New Roman"/>
          <w:lang w:val="es-ES"/>
        </w:rPr>
        <w:tab/>
        <w:t>CIDI/CIMT/RPA/doc.</w:t>
      </w:r>
      <w:r>
        <w:rPr>
          <w:rFonts w:ascii="Times New Roman" w:hAnsi="Times New Roman" w:cs="Times New Roman"/>
          <w:lang w:val="es-ES"/>
        </w:rPr>
        <w:t>9</w:t>
      </w:r>
      <w:r w:rsidRPr="005854F0">
        <w:rPr>
          <w:rFonts w:ascii="Times New Roman" w:hAnsi="Times New Roman" w:cs="Times New Roman"/>
          <w:lang w:val="es-ES"/>
        </w:rPr>
        <w:t>/19</w:t>
      </w:r>
    </w:p>
    <w:p w14:paraId="600ADF47" w14:textId="01EB2ADA" w:rsidR="005854F0" w:rsidRPr="005854F0" w:rsidRDefault="005854F0" w:rsidP="005854F0">
      <w:pPr>
        <w:tabs>
          <w:tab w:val="left" w:pos="6480"/>
        </w:tabs>
        <w:spacing w:after="0"/>
        <w:rPr>
          <w:rFonts w:ascii="Times New Roman" w:hAnsi="Times New Roman" w:cs="Times New Roman"/>
          <w:lang w:val="es-ES"/>
        </w:rPr>
      </w:pPr>
      <w:r w:rsidRPr="005854F0">
        <w:rPr>
          <w:rFonts w:ascii="Times New Roman" w:hAnsi="Times New Roman" w:cs="Times New Roman"/>
          <w:lang w:val="es-ES"/>
        </w:rPr>
        <w:t>25 de enero del 2019</w:t>
      </w:r>
      <w:r w:rsidRPr="005854F0">
        <w:rPr>
          <w:rFonts w:ascii="Times New Roman" w:hAnsi="Times New Roman" w:cs="Times New Roman"/>
          <w:lang w:val="es-ES"/>
        </w:rPr>
        <w:tab/>
      </w:r>
      <w:r>
        <w:rPr>
          <w:rFonts w:ascii="Times New Roman" w:hAnsi="Times New Roman" w:cs="Times New Roman"/>
          <w:lang w:val="es-ES"/>
        </w:rPr>
        <w:t>23</w:t>
      </w:r>
      <w:r w:rsidRPr="005854F0">
        <w:rPr>
          <w:rFonts w:ascii="Times New Roman" w:hAnsi="Times New Roman" w:cs="Times New Roman"/>
          <w:lang w:val="es-ES"/>
        </w:rPr>
        <w:t xml:space="preserve"> enero 2019</w:t>
      </w:r>
    </w:p>
    <w:p w14:paraId="1C248608" w14:textId="77777777" w:rsidR="005854F0" w:rsidRPr="005854F0" w:rsidRDefault="005854F0" w:rsidP="005854F0">
      <w:pPr>
        <w:pStyle w:val="BodyText"/>
        <w:pBdr>
          <w:bottom w:val="single" w:sz="12" w:space="1" w:color="auto"/>
        </w:pBdr>
        <w:tabs>
          <w:tab w:val="left" w:pos="2880"/>
          <w:tab w:val="left" w:pos="6480"/>
        </w:tabs>
        <w:rPr>
          <w:sz w:val="22"/>
          <w:szCs w:val="22"/>
          <w:lang w:val="es-ES"/>
        </w:rPr>
      </w:pPr>
      <w:r w:rsidRPr="005854F0">
        <w:rPr>
          <w:sz w:val="22"/>
          <w:szCs w:val="22"/>
          <w:lang w:val="es-ES"/>
        </w:rPr>
        <w:t>Washington, D.C.</w:t>
      </w:r>
      <w:r w:rsidRPr="005854F0">
        <w:rPr>
          <w:sz w:val="22"/>
          <w:szCs w:val="22"/>
          <w:lang w:val="es-ES"/>
        </w:rPr>
        <w:tab/>
      </w:r>
      <w:r w:rsidRPr="005854F0">
        <w:rPr>
          <w:sz w:val="22"/>
          <w:szCs w:val="22"/>
          <w:lang w:val="es-ES"/>
        </w:rPr>
        <w:tab/>
        <w:t>Original: inglés</w:t>
      </w:r>
    </w:p>
    <w:p w14:paraId="40368F36" w14:textId="77777777" w:rsidR="005854F0" w:rsidRPr="005854F0" w:rsidRDefault="005854F0" w:rsidP="005854F0">
      <w:pPr>
        <w:pStyle w:val="BodyText"/>
        <w:pBdr>
          <w:bottom w:val="single" w:sz="12" w:space="1" w:color="auto"/>
        </w:pBdr>
        <w:tabs>
          <w:tab w:val="left" w:pos="2880"/>
          <w:tab w:val="left" w:pos="6480"/>
        </w:tabs>
        <w:rPr>
          <w:sz w:val="22"/>
          <w:szCs w:val="22"/>
          <w:lang w:val="es-ES"/>
        </w:rPr>
      </w:pPr>
      <w:r w:rsidRPr="005854F0">
        <w:rPr>
          <w:sz w:val="22"/>
          <w:szCs w:val="22"/>
          <w:lang w:val="es-ES"/>
        </w:rPr>
        <w:t xml:space="preserve">(Reunión Virtual) </w:t>
      </w:r>
      <w:r w:rsidRPr="005854F0">
        <w:rPr>
          <w:sz w:val="22"/>
          <w:szCs w:val="22"/>
          <w:lang w:val="es-ES"/>
        </w:rPr>
        <w:tab/>
      </w:r>
      <w:r w:rsidRPr="005854F0">
        <w:rPr>
          <w:sz w:val="22"/>
          <w:szCs w:val="22"/>
          <w:lang w:val="es-ES"/>
        </w:rPr>
        <w:tab/>
      </w:r>
    </w:p>
    <w:p w14:paraId="0820EE33" w14:textId="77777777" w:rsidR="005854F0" w:rsidRPr="00B10F47" w:rsidRDefault="005854F0" w:rsidP="005854F0">
      <w:pPr>
        <w:pStyle w:val="BodyText"/>
        <w:tabs>
          <w:tab w:val="left" w:pos="2880"/>
          <w:tab w:val="left" w:pos="6480"/>
        </w:tabs>
        <w:rPr>
          <w:sz w:val="22"/>
          <w:szCs w:val="22"/>
          <w:lang w:val="es-ES"/>
        </w:rPr>
      </w:pPr>
    </w:p>
    <w:p w14:paraId="3CB6A9B4" w14:textId="77777777" w:rsidR="005854F0" w:rsidRPr="00B10F47" w:rsidRDefault="005854F0">
      <w:pPr>
        <w:rPr>
          <w:rFonts w:ascii="Times New Roman" w:hAnsi="Times New Roman" w:cs="Times New Roman"/>
          <w:b/>
          <w:lang w:val="es-ES"/>
        </w:rPr>
      </w:pPr>
    </w:p>
    <w:p w14:paraId="1B232B3D" w14:textId="77777777" w:rsidR="005854F0" w:rsidRPr="00B10F47" w:rsidRDefault="005854F0">
      <w:pPr>
        <w:rPr>
          <w:rFonts w:ascii="Times New Roman" w:hAnsi="Times New Roman" w:cs="Times New Roman"/>
          <w:b/>
          <w:lang w:val="es-ES"/>
        </w:rPr>
      </w:pPr>
    </w:p>
    <w:p w14:paraId="2FAAC772" w14:textId="77777777" w:rsidR="005854F0" w:rsidRPr="00B10F47" w:rsidRDefault="005854F0">
      <w:pPr>
        <w:rPr>
          <w:rFonts w:ascii="Times New Roman" w:hAnsi="Times New Roman" w:cs="Times New Roman"/>
          <w:b/>
          <w:lang w:val="es-ES"/>
        </w:rPr>
      </w:pPr>
    </w:p>
    <w:p w14:paraId="45B2384E" w14:textId="77777777" w:rsidR="005854F0" w:rsidRPr="00B10F47" w:rsidRDefault="005854F0">
      <w:pPr>
        <w:rPr>
          <w:rFonts w:ascii="Times New Roman" w:hAnsi="Times New Roman" w:cs="Times New Roman"/>
          <w:b/>
          <w:lang w:val="es-ES"/>
        </w:rPr>
      </w:pPr>
    </w:p>
    <w:p w14:paraId="3C8FA859" w14:textId="77777777" w:rsidR="00B10F47" w:rsidRPr="00B10F47" w:rsidRDefault="00B10F47">
      <w:pPr>
        <w:rPr>
          <w:rFonts w:ascii="Times New Roman" w:hAnsi="Times New Roman" w:cs="Times New Roman"/>
          <w:b/>
          <w:lang w:val="es-ES"/>
        </w:rPr>
      </w:pPr>
    </w:p>
    <w:p w14:paraId="6E3A2955" w14:textId="77777777" w:rsidR="00B10F47" w:rsidRPr="00B10F47" w:rsidRDefault="00B10F47">
      <w:pPr>
        <w:rPr>
          <w:rFonts w:ascii="Times New Roman" w:hAnsi="Times New Roman" w:cs="Times New Roman"/>
          <w:b/>
          <w:lang w:val="es-ES"/>
        </w:rPr>
      </w:pPr>
    </w:p>
    <w:p w14:paraId="6126E4A5" w14:textId="77777777" w:rsidR="005854F0" w:rsidRPr="00B10F47" w:rsidRDefault="005854F0">
      <w:pPr>
        <w:rPr>
          <w:rFonts w:ascii="Times New Roman" w:hAnsi="Times New Roman" w:cs="Times New Roman"/>
          <w:lang w:val="es-ES"/>
        </w:rPr>
      </w:pPr>
    </w:p>
    <w:p w14:paraId="2C1E85C1" w14:textId="77777777" w:rsidR="005854F0" w:rsidRDefault="005854F0">
      <w:pPr>
        <w:rPr>
          <w:rFonts w:ascii="Times New Roman" w:hAnsi="Times New Roman" w:cs="Times New Roman"/>
          <w:lang w:val="es-ES"/>
        </w:rPr>
      </w:pPr>
    </w:p>
    <w:p w14:paraId="05528645" w14:textId="77777777" w:rsidR="00B10F47" w:rsidRDefault="00B10F47">
      <w:pPr>
        <w:rPr>
          <w:rFonts w:ascii="Times New Roman" w:hAnsi="Times New Roman" w:cs="Times New Roman"/>
          <w:lang w:val="es-ES"/>
        </w:rPr>
      </w:pPr>
    </w:p>
    <w:p w14:paraId="49F5A5F6" w14:textId="77777777" w:rsidR="00B10F47" w:rsidRPr="005854F0" w:rsidRDefault="00B10F47">
      <w:pPr>
        <w:rPr>
          <w:rFonts w:ascii="Times New Roman" w:hAnsi="Times New Roman" w:cs="Times New Roman"/>
          <w:lang w:val="es-ES"/>
        </w:rPr>
      </w:pPr>
    </w:p>
    <w:p w14:paraId="29FE0199" w14:textId="0FE3A964" w:rsidR="005854F0" w:rsidRPr="005854F0" w:rsidRDefault="005854F0" w:rsidP="005854F0">
      <w:pPr>
        <w:jc w:val="center"/>
        <w:rPr>
          <w:rFonts w:ascii="Times New Roman" w:hAnsi="Times New Roman" w:cs="Times New Roman"/>
          <w:lang w:val="es-ES"/>
        </w:rPr>
      </w:pPr>
      <w:r w:rsidRPr="005854F0">
        <w:rPr>
          <w:rFonts w:ascii="Times New Roman" w:hAnsi="Times New Roman" w:cs="Times New Roman"/>
          <w:lang w:val="es-ES"/>
        </w:rPr>
        <w:t xml:space="preserve">RESULTADOS DEL TALLER RIAL SOBRE “ESTRATEGIAS PARA MEJORAR EL CUMPLIMIENTO DE LA LEGISLACIÓN LABORAL” </w:t>
      </w:r>
    </w:p>
    <w:p w14:paraId="3B332F69" w14:textId="28929C72" w:rsidR="00343F35" w:rsidRDefault="005854F0" w:rsidP="005854F0">
      <w:pPr>
        <w:jc w:val="center"/>
        <w:rPr>
          <w:b/>
          <w:sz w:val="28"/>
          <w:szCs w:val="28"/>
          <w:lang w:val="es-CO"/>
        </w:rPr>
      </w:pPr>
      <w:r>
        <w:rPr>
          <w:b/>
          <w:sz w:val="28"/>
          <w:szCs w:val="28"/>
          <w:lang w:val="es-CO"/>
        </w:rPr>
        <w:br w:type="page"/>
      </w:r>
      <w:r w:rsidR="00F31272" w:rsidRPr="00B831AC">
        <w:rPr>
          <w:b/>
          <w:sz w:val="28"/>
          <w:szCs w:val="28"/>
          <w:lang w:val="es-CO"/>
        </w:rPr>
        <w:lastRenderedPageBreak/>
        <w:t>RESULTADOS</w:t>
      </w:r>
    </w:p>
    <w:p w14:paraId="2ECD8D8F" w14:textId="77777777" w:rsidR="00F759DF" w:rsidRDefault="00F759DF" w:rsidP="00F759DF">
      <w:pPr>
        <w:spacing w:after="0"/>
        <w:jc w:val="center"/>
        <w:rPr>
          <w:b/>
          <w:sz w:val="28"/>
          <w:szCs w:val="28"/>
          <w:lang w:val="es-CO"/>
        </w:rPr>
      </w:pPr>
    </w:p>
    <w:p w14:paraId="0ADE5A19" w14:textId="4311B9DB" w:rsidR="00343F35" w:rsidRPr="00A16035" w:rsidRDefault="00F31272" w:rsidP="00F759DF">
      <w:pPr>
        <w:spacing w:after="0"/>
        <w:jc w:val="center"/>
        <w:rPr>
          <w:rFonts w:ascii="Calibri" w:hAnsi="Calibri"/>
          <w:b/>
          <w:sz w:val="28"/>
          <w:szCs w:val="28"/>
          <w:lang w:val="es-CO"/>
        </w:rPr>
      </w:pPr>
      <w:r w:rsidRPr="00A16035">
        <w:rPr>
          <w:b/>
          <w:sz w:val="28"/>
          <w:szCs w:val="28"/>
          <w:lang w:val="es-CO"/>
        </w:rPr>
        <w:t xml:space="preserve">TALLER </w:t>
      </w:r>
      <w:r w:rsidR="00343F35" w:rsidRPr="00A16035">
        <w:rPr>
          <w:b/>
          <w:sz w:val="28"/>
          <w:szCs w:val="28"/>
          <w:lang w:val="es-CO"/>
        </w:rPr>
        <w:t xml:space="preserve">RIAL SOBRE </w:t>
      </w:r>
      <w:r w:rsidR="00343F35" w:rsidRPr="00A16035">
        <w:rPr>
          <w:rFonts w:ascii="Calibri" w:hAnsi="Calibri"/>
          <w:b/>
          <w:sz w:val="28"/>
          <w:szCs w:val="28"/>
          <w:lang w:val="es-CO"/>
        </w:rPr>
        <w:t>“ESTRATEGIAS PARA MEJORAR EL CUMPLIMIENTO DE LA LEGISLACIÓN LABORAL”</w:t>
      </w:r>
    </w:p>
    <w:p w14:paraId="00A02AF3" w14:textId="77777777" w:rsidR="00F759DF" w:rsidRDefault="00F759DF" w:rsidP="00F759DF">
      <w:pPr>
        <w:spacing w:after="0"/>
        <w:jc w:val="center"/>
        <w:rPr>
          <w:sz w:val="24"/>
          <w:szCs w:val="24"/>
          <w:lang w:val="es-CO"/>
        </w:rPr>
      </w:pPr>
    </w:p>
    <w:p w14:paraId="534771EA" w14:textId="290F709B" w:rsidR="00343F35" w:rsidRDefault="00343F35" w:rsidP="00F759DF">
      <w:pPr>
        <w:spacing w:after="0"/>
        <w:jc w:val="center"/>
        <w:rPr>
          <w:sz w:val="24"/>
          <w:szCs w:val="24"/>
          <w:lang w:val="es-CO"/>
        </w:rPr>
      </w:pPr>
      <w:r w:rsidRPr="00343F35">
        <w:rPr>
          <w:sz w:val="24"/>
          <w:szCs w:val="24"/>
          <w:lang w:val="es-CO"/>
        </w:rPr>
        <w:t>San José, Costa Rica – 6 y 7 de diciembre, 2018</w:t>
      </w:r>
    </w:p>
    <w:p w14:paraId="1EBC7D7E" w14:textId="77777777" w:rsidR="00F759DF" w:rsidRPr="00343F35" w:rsidRDefault="00F759DF" w:rsidP="00F759DF">
      <w:pPr>
        <w:spacing w:after="0"/>
        <w:jc w:val="center"/>
        <w:rPr>
          <w:sz w:val="24"/>
          <w:szCs w:val="24"/>
          <w:lang w:val="es-CO"/>
        </w:rPr>
      </w:pPr>
    </w:p>
    <w:p w14:paraId="0498BB9E" w14:textId="5A60772D" w:rsidR="00343F35" w:rsidRPr="00616951" w:rsidRDefault="00C34066" w:rsidP="00F31272">
      <w:pPr>
        <w:jc w:val="center"/>
        <w:rPr>
          <w:i/>
          <w:sz w:val="24"/>
          <w:szCs w:val="24"/>
          <w:lang w:val="es-CO"/>
        </w:rPr>
      </w:pPr>
      <w:r w:rsidRPr="00616951">
        <w:rPr>
          <w:i/>
          <w:sz w:val="24"/>
          <w:szCs w:val="24"/>
          <w:lang w:val="es-CO"/>
        </w:rPr>
        <w:t xml:space="preserve"> </w:t>
      </w:r>
      <w:r w:rsidR="00B831AC" w:rsidRPr="00616951">
        <w:rPr>
          <w:i/>
          <w:sz w:val="24"/>
          <w:szCs w:val="24"/>
          <w:lang w:val="es-CO"/>
        </w:rPr>
        <w:t>(Versión – 2</w:t>
      </w:r>
      <w:r w:rsidR="00616951">
        <w:rPr>
          <w:i/>
          <w:sz w:val="24"/>
          <w:szCs w:val="24"/>
          <w:lang w:val="es-CO"/>
        </w:rPr>
        <w:t>3</w:t>
      </w:r>
      <w:r w:rsidR="00B831AC" w:rsidRPr="00616951">
        <w:rPr>
          <w:i/>
          <w:sz w:val="24"/>
          <w:szCs w:val="24"/>
          <w:lang w:val="es-CO"/>
        </w:rPr>
        <w:t xml:space="preserve"> de enero. Revisada, incluye comentarios de los participantes</w:t>
      </w:r>
      <w:r w:rsidR="00CD6C09" w:rsidRPr="00616951">
        <w:rPr>
          <w:i/>
          <w:sz w:val="24"/>
          <w:szCs w:val="24"/>
          <w:lang w:val="es-CO"/>
        </w:rPr>
        <w:t>)</w:t>
      </w:r>
    </w:p>
    <w:p w14:paraId="2F8648F1" w14:textId="77777777" w:rsidR="00343F35" w:rsidRDefault="00343F35" w:rsidP="007B3C5F">
      <w:pPr>
        <w:spacing w:after="0" w:line="276" w:lineRule="auto"/>
        <w:rPr>
          <w:lang w:val="es-CO"/>
        </w:rPr>
      </w:pPr>
    </w:p>
    <w:p w14:paraId="0FC1BD45" w14:textId="59EC84B3" w:rsidR="00C34066" w:rsidRDefault="00F759DF" w:rsidP="00B148F8">
      <w:pPr>
        <w:spacing w:after="120" w:line="276" w:lineRule="auto"/>
        <w:rPr>
          <w:b/>
          <w:sz w:val="28"/>
          <w:szCs w:val="28"/>
          <w:lang w:val="es-CO"/>
        </w:rPr>
      </w:pPr>
      <w:r>
        <w:rPr>
          <w:b/>
          <w:sz w:val="28"/>
          <w:szCs w:val="28"/>
          <w:lang w:val="es-CO"/>
        </w:rPr>
        <w:t>CONTENIDO</w:t>
      </w:r>
    </w:p>
    <w:p w14:paraId="47553C2B" w14:textId="053C90A8" w:rsidR="00C34066" w:rsidRPr="00584461" w:rsidRDefault="00C34066" w:rsidP="00B148F8">
      <w:pPr>
        <w:spacing w:after="120" w:line="276" w:lineRule="auto"/>
        <w:rPr>
          <w:lang w:val="es-CO"/>
        </w:rPr>
      </w:pPr>
      <w:r w:rsidRPr="00584461">
        <w:rPr>
          <w:lang w:val="es-CO"/>
        </w:rPr>
        <w:t>Introducción</w:t>
      </w:r>
      <w:r w:rsidR="00B148F8" w:rsidRPr="00584461">
        <w:rPr>
          <w:lang w:val="es-CO"/>
        </w:rPr>
        <w:t>………………………………………</w:t>
      </w:r>
      <w:r w:rsidR="00B10F47">
        <w:rPr>
          <w:lang w:val="es-CO"/>
        </w:rPr>
        <w:t>…………………………………………………………………………….</w:t>
      </w:r>
      <w:r w:rsidR="00B10F47">
        <w:rPr>
          <w:lang w:val="es-CO"/>
        </w:rPr>
        <w:tab/>
        <w:t>2</w:t>
      </w:r>
    </w:p>
    <w:p w14:paraId="7488395F" w14:textId="38CCDCAD" w:rsidR="00C34066" w:rsidRPr="00584461" w:rsidRDefault="00C34066" w:rsidP="00B148F8">
      <w:pPr>
        <w:spacing w:after="120" w:line="276" w:lineRule="auto"/>
        <w:rPr>
          <w:lang w:val="es-CO"/>
        </w:rPr>
      </w:pPr>
      <w:r w:rsidRPr="00584461">
        <w:rPr>
          <w:lang w:val="es-CO"/>
        </w:rPr>
        <w:t>Desafíos, lecciones aprendidas y recomendaciones de política</w:t>
      </w:r>
      <w:r w:rsidR="00B148F8" w:rsidRPr="00584461">
        <w:rPr>
          <w:lang w:val="es-CO"/>
        </w:rPr>
        <w:t>……………………………………..…</w:t>
      </w:r>
      <w:r w:rsidR="00B148F8" w:rsidRPr="00584461">
        <w:rPr>
          <w:lang w:val="es-CO"/>
        </w:rPr>
        <w:tab/>
      </w:r>
      <w:r w:rsidR="00B10F47">
        <w:rPr>
          <w:lang w:val="es-CO"/>
        </w:rPr>
        <w:t>4</w:t>
      </w:r>
    </w:p>
    <w:p w14:paraId="3B1EE066" w14:textId="3179230E" w:rsidR="00C34066" w:rsidRPr="00584461" w:rsidRDefault="00C34066" w:rsidP="00B148F8">
      <w:pPr>
        <w:pStyle w:val="ListParagraph"/>
        <w:numPr>
          <w:ilvl w:val="0"/>
          <w:numId w:val="20"/>
        </w:numPr>
        <w:spacing w:after="120" w:line="276" w:lineRule="auto"/>
        <w:rPr>
          <w:lang w:val="es-CO"/>
        </w:rPr>
      </w:pPr>
      <w:r w:rsidRPr="00584461">
        <w:rPr>
          <w:lang w:val="es-CO"/>
        </w:rPr>
        <w:t>Tema 1 – Fortalecer la Inspección del Trabajo</w:t>
      </w:r>
      <w:r w:rsidR="00584461">
        <w:rPr>
          <w:lang w:val="es-CO"/>
        </w:rPr>
        <w:t>……………………………………………………</w:t>
      </w:r>
      <w:r w:rsidR="00B148F8" w:rsidRPr="00584461">
        <w:rPr>
          <w:lang w:val="es-CO"/>
        </w:rPr>
        <w:tab/>
      </w:r>
      <w:r w:rsidR="00B10F47">
        <w:rPr>
          <w:lang w:val="es-CO"/>
        </w:rPr>
        <w:t>4</w:t>
      </w:r>
    </w:p>
    <w:p w14:paraId="738E224E" w14:textId="2ADA1AFD" w:rsidR="00C34066" w:rsidRPr="00584461" w:rsidRDefault="00C34066" w:rsidP="00B148F8">
      <w:pPr>
        <w:pStyle w:val="ListParagraph"/>
        <w:numPr>
          <w:ilvl w:val="0"/>
          <w:numId w:val="20"/>
        </w:numPr>
        <w:spacing w:after="120" w:line="276" w:lineRule="auto"/>
        <w:rPr>
          <w:lang w:val="es-CO"/>
        </w:rPr>
      </w:pPr>
      <w:r w:rsidRPr="00584461">
        <w:rPr>
          <w:lang w:val="es-CO"/>
        </w:rPr>
        <w:t>Tema 2 – Resolución Alternativa de Conflictos</w:t>
      </w:r>
      <w:r w:rsidR="00B148F8" w:rsidRPr="00584461">
        <w:rPr>
          <w:lang w:val="es-CO"/>
        </w:rPr>
        <w:t>…………………………………..………………</w:t>
      </w:r>
      <w:r w:rsidR="00B148F8" w:rsidRPr="00584461">
        <w:rPr>
          <w:lang w:val="es-CO"/>
        </w:rPr>
        <w:tab/>
      </w:r>
      <w:r w:rsidR="00B10F47">
        <w:rPr>
          <w:lang w:val="es-CO"/>
        </w:rPr>
        <w:t>10</w:t>
      </w:r>
    </w:p>
    <w:p w14:paraId="2B30652C" w14:textId="1350B734" w:rsidR="00C34066" w:rsidRPr="00584461" w:rsidRDefault="00C34066" w:rsidP="00B148F8">
      <w:pPr>
        <w:pStyle w:val="ListParagraph"/>
        <w:numPr>
          <w:ilvl w:val="0"/>
          <w:numId w:val="20"/>
        </w:numPr>
        <w:spacing w:after="120" w:line="276" w:lineRule="auto"/>
        <w:rPr>
          <w:lang w:val="es-CO"/>
        </w:rPr>
      </w:pPr>
      <w:r w:rsidRPr="00584461">
        <w:rPr>
          <w:lang w:val="es-CO"/>
        </w:rPr>
        <w:t>Tema 3 – Coordinación entre Ministerios de Trabajo y otras agencias</w:t>
      </w:r>
      <w:r w:rsidR="00B148F8" w:rsidRPr="00584461">
        <w:rPr>
          <w:lang w:val="es-CO"/>
        </w:rPr>
        <w:t>……………….</w:t>
      </w:r>
      <w:r w:rsidR="00B148F8" w:rsidRPr="00584461">
        <w:rPr>
          <w:lang w:val="es-CO"/>
        </w:rPr>
        <w:tab/>
      </w:r>
      <w:r w:rsidR="00F759DF" w:rsidRPr="00584461">
        <w:rPr>
          <w:lang w:val="es-CO"/>
        </w:rPr>
        <w:t>1</w:t>
      </w:r>
      <w:r w:rsidR="00B10F47">
        <w:rPr>
          <w:lang w:val="es-CO"/>
        </w:rPr>
        <w:t>2</w:t>
      </w:r>
    </w:p>
    <w:p w14:paraId="110CBBC3" w14:textId="36C40343" w:rsidR="00F759DF" w:rsidRPr="00584461" w:rsidRDefault="00F759DF" w:rsidP="00584461">
      <w:pPr>
        <w:spacing w:after="120" w:line="276" w:lineRule="auto"/>
        <w:rPr>
          <w:lang w:val="es-CO"/>
        </w:rPr>
      </w:pPr>
      <w:r w:rsidRPr="00584461">
        <w:rPr>
          <w:lang w:val="es-CO"/>
        </w:rPr>
        <w:t>Recomendaciones comunes y temas para mayor discusión…………………………………………..…</w:t>
      </w:r>
      <w:r w:rsidRPr="00584461">
        <w:rPr>
          <w:lang w:val="es-CO"/>
        </w:rPr>
        <w:tab/>
      </w:r>
      <w:r w:rsidR="00A16035" w:rsidRPr="00584461">
        <w:rPr>
          <w:lang w:val="es-CO"/>
        </w:rPr>
        <w:t>1</w:t>
      </w:r>
      <w:r w:rsidR="00B10F47">
        <w:rPr>
          <w:lang w:val="es-CO"/>
        </w:rPr>
        <w:t>5</w:t>
      </w:r>
      <w:bookmarkStart w:id="0" w:name="_GoBack"/>
      <w:bookmarkEnd w:id="0"/>
    </w:p>
    <w:p w14:paraId="670CC26E" w14:textId="7E8AD904" w:rsidR="00C34066" w:rsidRPr="00584461" w:rsidRDefault="00C34066" w:rsidP="00C34066">
      <w:pPr>
        <w:spacing w:after="0" w:line="276" w:lineRule="auto"/>
        <w:rPr>
          <w:lang w:val="es-CO"/>
        </w:rPr>
      </w:pPr>
      <w:r w:rsidRPr="00584461">
        <w:rPr>
          <w:lang w:val="es-CO"/>
        </w:rPr>
        <w:t>Nota sobre Evaluación del Taller</w:t>
      </w:r>
      <w:r w:rsidR="00B148F8" w:rsidRPr="00584461">
        <w:rPr>
          <w:lang w:val="es-CO"/>
        </w:rPr>
        <w:t>……………………………………………………………………………………...</w:t>
      </w:r>
      <w:r w:rsidR="00B148F8" w:rsidRPr="00584461">
        <w:rPr>
          <w:lang w:val="es-CO"/>
        </w:rPr>
        <w:tab/>
      </w:r>
      <w:r w:rsidR="00B10F47">
        <w:rPr>
          <w:lang w:val="es-CO"/>
        </w:rPr>
        <w:t>16</w:t>
      </w:r>
    </w:p>
    <w:p w14:paraId="1686AADA" w14:textId="77777777" w:rsidR="00C34066" w:rsidRDefault="00C34066" w:rsidP="007B3C5F">
      <w:pPr>
        <w:spacing w:after="0" w:line="276" w:lineRule="auto"/>
        <w:rPr>
          <w:b/>
          <w:sz w:val="28"/>
          <w:szCs w:val="28"/>
          <w:lang w:val="es-CO"/>
        </w:rPr>
      </w:pPr>
    </w:p>
    <w:p w14:paraId="5CF465D5" w14:textId="491B9377" w:rsidR="00AC6E39" w:rsidRDefault="00B831AC" w:rsidP="00F759DF">
      <w:pPr>
        <w:spacing w:after="0" w:line="276" w:lineRule="auto"/>
        <w:rPr>
          <w:b/>
          <w:sz w:val="28"/>
          <w:szCs w:val="28"/>
          <w:lang w:val="es-CO"/>
        </w:rPr>
      </w:pPr>
      <w:r>
        <w:rPr>
          <w:b/>
          <w:sz w:val="28"/>
          <w:szCs w:val="28"/>
          <w:lang w:val="es-CO"/>
        </w:rPr>
        <w:t>INTRODUCCIÓN</w:t>
      </w:r>
    </w:p>
    <w:p w14:paraId="61ABBD7D" w14:textId="77777777" w:rsidR="00F759DF" w:rsidRDefault="00F759DF" w:rsidP="00F759DF">
      <w:pPr>
        <w:spacing w:after="0" w:line="276" w:lineRule="auto"/>
        <w:ind w:firstLine="720"/>
        <w:jc w:val="both"/>
        <w:rPr>
          <w:rFonts w:ascii="Calibri" w:hAnsi="Calibri"/>
          <w:lang w:val="es-CO"/>
        </w:rPr>
      </w:pPr>
    </w:p>
    <w:p w14:paraId="7B6E319C" w14:textId="2F4B6813" w:rsidR="002E31AC" w:rsidRDefault="002E31AC" w:rsidP="00F759DF">
      <w:pPr>
        <w:spacing w:after="0" w:line="276" w:lineRule="auto"/>
        <w:ind w:firstLine="720"/>
        <w:jc w:val="both"/>
        <w:rPr>
          <w:rFonts w:ascii="Calibri" w:hAnsi="Calibri"/>
          <w:lang w:val="es-CO"/>
        </w:rPr>
      </w:pPr>
      <w:r w:rsidRPr="002E31AC">
        <w:rPr>
          <w:rFonts w:ascii="Calibri" w:hAnsi="Calibri"/>
          <w:lang w:val="es-CO"/>
        </w:rPr>
        <w:t xml:space="preserve">Los Ministerios de Trabajo </w:t>
      </w:r>
      <w:r>
        <w:rPr>
          <w:rFonts w:ascii="Calibri" w:hAnsi="Calibri"/>
          <w:lang w:val="es-CO"/>
        </w:rPr>
        <w:t xml:space="preserve">de las Américas </w:t>
      </w:r>
      <w:r w:rsidRPr="002E31AC">
        <w:rPr>
          <w:rFonts w:ascii="Calibri" w:hAnsi="Calibri"/>
          <w:lang w:val="es-CO"/>
        </w:rPr>
        <w:t>han reconocido que la región cuenta con una amplia y exhaustiva legislación laboral, dentro de la que se encuentran los principios y derechos fundamentales en el trabajo; a saber: la eliminación de la discriminación en materia de empleo y ocupación, la libertad sindical y la negociación colectiva, la eliminación del trabajo forzoso y la abolición efectiva del trabajo infantil.  Sin embargo, los mismos Ministerios reconocen que existe un gran déficit en el cumplimiento y la aplicación de la legislación, que atenta, entre otros, contra el ejercicio efectivo de dichos principios y derechos fundamentales.</w:t>
      </w:r>
    </w:p>
    <w:p w14:paraId="1CD220BD" w14:textId="77777777" w:rsidR="00584461" w:rsidRPr="002E31AC" w:rsidRDefault="00584461" w:rsidP="00F759DF">
      <w:pPr>
        <w:spacing w:after="0" w:line="276" w:lineRule="auto"/>
        <w:ind w:firstLine="720"/>
        <w:jc w:val="both"/>
        <w:rPr>
          <w:rFonts w:ascii="Calibri" w:hAnsi="Calibri"/>
          <w:lang w:val="es-CO"/>
        </w:rPr>
      </w:pPr>
    </w:p>
    <w:p w14:paraId="5576AE63" w14:textId="11E7FAB7" w:rsidR="007F1666" w:rsidRDefault="002E31AC" w:rsidP="00F759DF">
      <w:pPr>
        <w:spacing w:after="0" w:line="276" w:lineRule="auto"/>
        <w:jc w:val="both"/>
        <w:rPr>
          <w:lang w:val="es-CO"/>
        </w:rPr>
      </w:pPr>
      <w:r>
        <w:rPr>
          <w:lang w:val="es-CO"/>
        </w:rPr>
        <w:tab/>
        <w:t xml:space="preserve">Por lo anterior, </w:t>
      </w:r>
      <w:r w:rsidR="007F1666">
        <w:rPr>
          <w:lang w:val="es-CO"/>
        </w:rPr>
        <w:t>los Ministros(as) de Trabajo decidieron que mejorar el cumplimiento de la legislación sería un área prioritaria de acción regional y así lo consignaron en la Declaración y el Plan de Acción de Bridgetown, adoptados en la XX</w:t>
      </w:r>
      <w:r>
        <w:rPr>
          <w:lang w:val="es-CO"/>
        </w:rPr>
        <w:t xml:space="preserve"> Conferencia Interamericana de Ministros de Trabajo (CIMT) de la OEA</w:t>
      </w:r>
      <w:r w:rsidR="007F1666">
        <w:rPr>
          <w:lang w:val="es-CO"/>
        </w:rPr>
        <w:t xml:space="preserve">.  </w:t>
      </w:r>
      <w:r w:rsidR="004D7D06">
        <w:rPr>
          <w:lang w:val="es-CO"/>
        </w:rPr>
        <w:t xml:space="preserve">Como un paso concreto, incluyeron en el </w:t>
      </w:r>
      <w:r w:rsidR="007F1666">
        <w:rPr>
          <w:lang w:val="es-CO"/>
        </w:rPr>
        <w:t xml:space="preserve">Plan de Trabajo 2018 – 2020 </w:t>
      </w:r>
      <w:r w:rsidR="004D7D06">
        <w:rPr>
          <w:lang w:val="es-CO"/>
        </w:rPr>
        <w:t>de dicha Conferencia, el Taller hemisférico que se detalla en este documento.</w:t>
      </w:r>
    </w:p>
    <w:p w14:paraId="1C8DCDDA" w14:textId="77777777" w:rsidR="007F1666" w:rsidRDefault="007F1666" w:rsidP="00F759DF">
      <w:pPr>
        <w:spacing w:after="0" w:line="276" w:lineRule="auto"/>
        <w:jc w:val="both"/>
        <w:rPr>
          <w:lang w:val="es-CO"/>
        </w:rPr>
      </w:pPr>
    </w:p>
    <w:p w14:paraId="26C6080F" w14:textId="292FCA29" w:rsidR="007F1666" w:rsidRDefault="007F1666" w:rsidP="00F759DF">
      <w:pPr>
        <w:spacing w:after="0" w:line="276" w:lineRule="auto"/>
        <w:ind w:firstLine="720"/>
        <w:jc w:val="both"/>
        <w:rPr>
          <w:lang w:val="es-CO"/>
        </w:rPr>
      </w:pPr>
      <w:r>
        <w:rPr>
          <w:lang w:val="es-CO"/>
        </w:rPr>
        <w:t>El Taller se realizó del 6 al 7 de diciembre de 2018 en San José de Costa Rica, con la participación de funcionarios(as) de 20 Estados miembros de la OEA</w:t>
      </w:r>
      <w:r w:rsidR="004D7D06">
        <w:rPr>
          <w:lang w:val="es-CO"/>
        </w:rPr>
        <w:t xml:space="preserve"> y representantes de trabajadores y empleadores, agrupados en COSATE y CEATAL</w:t>
      </w:r>
      <w:r>
        <w:rPr>
          <w:lang w:val="es-CO"/>
        </w:rPr>
        <w:t>.  Fue co-organizado por la OEA y la Organización Internacional del Trabajo (OIT), bajo el auspicio del Ministerio de Trabajo y Seguridad Social de Costa Rica y financiado por el Programa Laboral de Canadá.</w:t>
      </w:r>
      <w:r w:rsidR="004D7D06">
        <w:rPr>
          <w:lang w:val="es-CO"/>
        </w:rPr>
        <w:t xml:space="preserve">  Es un evento de la Red Interamericana para la Administración Laboral (RIAL). </w:t>
      </w:r>
    </w:p>
    <w:p w14:paraId="31FC59D3" w14:textId="77777777" w:rsidR="004D7D06" w:rsidRDefault="004D7D06" w:rsidP="00F759DF">
      <w:pPr>
        <w:spacing w:after="0" w:line="276" w:lineRule="auto"/>
        <w:ind w:firstLine="720"/>
        <w:jc w:val="both"/>
        <w:rPr>
          <w:lang w:val="es-CO"/>
        </w:rPr>
      </w:pPr>
    </w:p>
    <w:p w14:paraId="441A01F8" w14:textId="26DE0FAA" w:rsidR="00E32DC0" w:rsidRDefault="004D7D06" w:rsidP="00F759DF">
      <w:pPr>
        <w:spacing w:after="0" w:line="276" w:lineRule="auto"/>
        <w:ind w:firstLine="720"/>
        <w:jc w:val="both"/>
        <w:rPr>
          <w:rFonts w:ascii="Calibri" w:hAnsi="Calibri"/>
          <w:lang w:val="es-PE"/>
        </w:rPr>
      </w:pPr>
      <w:r>
        <w:rPr>
          <w:lang w:val="es-CO"/>
        </w:rPr>
        <w:t xml:space="preserve">El objetivo general del Taller fue </w:t>
      </w:r>
      <w:r>
        <w:rPr>
          <w:rFonts w:ascii="Calibri" w:hAnsi="Calibri"/>
          <w:lang w:val="es-CO"/>
        </w:rPr>
        <w:t>a</w:t>
      </w:r>
      <w:r w:rsidRPr="004D7D06">
        <w:rPr>
          <w:rFonts w:ascii="Calibri" w:hAnsi="Calibri"/>
          <w:lang w:val="es-CO"/>
        </w:rPr>
        <w:t xml:space="preserve">umentar los conocimientos y fortalecer la capacidad de los Ministerios de Trabajo para mejorar el cumplimiento de la legislación laboral, y </w:t>
      </w:r>
      <w:r w:rsidRPr="00584461">
        <w:rPr>
          <w:rFonts w:ascii="Calibri" w:hAnsi="Calibri"/>
          <w:lang w:val="es-CO"/>
        </w:rPr>
        <w:t xml:space="preserve">generar políticas </w:t>
      </w:r>
      <w:r w:rsidRPr="00000A19">
        <w:rPr>
          <w:rFonts w:ascii="Calibri" w:hAnsi="Calibri"/>
          <w:lang w:val="es-PE"/>
        </w:rPr>
        <w:t xml:space="preserve">públicas </w:t>
      </w:r>
      <w:r w:rsidRPr="00584461">
        <w:rPr>
          <w:rFonts w:ascii="Calibri" w:hAnsi="Calibri"/>
          <w:lang w:val="es-CO"/>
        </w:rPr>
        <w:t>que garanticen el ejercicio efectivo de los derechos laborales</w:t>
      </w:r>
      <w:r w:rsidRPr="00000A19">
        <w:rPr>
          <w:rFonts w:ascii="Calibri" w:hAnsi="Calibri"/>
          <w:lang w:val="es-PE"/>
        </w:rPr>
        <w:t>.</w:t>
      </w:r>
      <w:r>
        <w:rPr>
          <w:rFonts w:ascii="Calibri" w:hAnsi="Calibri"/>
          <w:lang w:val="es-PE"/>
        </w:rPr>
        <w:t xml:space="preserve">  </w:t>
      </w:r>
      <w:r w:rsidR="00E32DC0">
        <w:rPr>
          <w:rFonts w:ascii="Calibri" w:hAnsi="Calibri"/>
          <w:lang w:val="es-PE"/>
        </w:rPr>
        <w:t>En esa línea, el Taller permitió el intercambio y análisis de experiencias –políticas y programas- de los Ministerios para:</w:t>
      </w:r>
    </w:p>
    <w:p w14:paraId="05E374E8" w14:textId="77777777" w:rsidR="00E32DC0" w:rsidRDefault="00E32DC0" w:rsidP="00F759DF">
      <w:pPr>
        <w:spacing w:after="0" w:line="276" w:lineRule="auto"/>
        <w:ind w:firstLine="720"/>
        <w:jc w:val="both"/>
        <w:rPr>
          <w:rFonts w:ascii="Calibri" w:hAnsi="Calibri"/>
          <w:lang w:val="es-PE"/>
        </w:rPr>
      </w:pPr>
    </w:p>
    <w:p w14:paraId="4E2805B1" w14:textId="77777777" w:rsidR="00E32DC0" w:rsidRPr="00E32DC0" w:rsidRDefault="00E32DC0" w:rsidP="00F759DF">
      <w:pPr>
        <w:numPr>
          <w:ilvl w:val="0"/>
          <w:numId w:val="21"/>
        </w:numPr>
        <w:spacing w:after="120" w:line="276" w:lineRule="auto"/>
        <w:jc w:val="both"/>
        <w:rPr>
          <w:rFonts w:ascii="Calibri" w:hAnsi="Calibri"/>
          <w:lang w:val="es-CO"/>
        </w:rPr>
      </w:pPr>
      <w:r w:rsidRPr="00E32DC0">
        <w:rPr>
          <w:rFonts w:ascii="Calibri" w:hAnsi="Calibri"/>
          <w:lang w:val="es-CO"/>
        </w:rPr>
        <w:t>Fortalecer la inspección del trabajo, especialmente con inclusión de enfoques innovadores, y en materia de protección de los derechos de libertad sindical y negociación colectiva;</w:t>
      </w:r>
    </w:p>
    <w:p w14:paraId="706F47EA" w14:textId="77777777" w:rsidR="00E32DC0" w:rsidRPr="00E32DC0" w:rsidRDefault="00E32DC0" w:rsidP="00F759DF">
      <w:pPr>
        <w:numPr>
          <w:ilvl w:val="0"/>
          <w:numId w:val="21"/>
        </w:numPr>
        <w:spacing w:after="120" w:line="276" w:lineRule="auto"/>
        <w:jc w:val="both"/>
        <w:rPr>
          <w:rFonts w:ascii="Calibri" w:hAnsi="Calibri"/>
          <w:lang w:val="es-CO"/>
        </w:rPr>
      </w:pPr>
      <w:r w:rsidRPr="00E32DC0">
        <w:rPr>
          <w:rFonts w:ascii="Calibri" w:hAnsi="Calibri"/>
          <w:lang w:val="es-CO"/>
        </w:rPr>
        <w:t>Coordinar sus acciones con otras instancias del Estado</w:t>
      </w:r>
      <w:r w:rsidRPr="00584461">
        <w:rPr>
          <w:rFonts w:ascii="Calibri" w:hAnsi="Calibri"/>
          <w:lang w:val="es-CO"/>
        </w:rPr>
        <w:t>, incluyendo a las de la justicia laboral,</w:t>
      </w:r>
      <w:r w:rsidRPr="00E32DC0">
        <w:rPr>
          <w:rFonts w:ascii="Calibri" w:hAnsi="Calibri"/>
          <w:lang w:val="es-CO"/>
        </w:rPr>
        <w:t xml:space="preserve"> en favor de un mayor cumplimiento de la legislación laboral;</w:t>
      </w:r>
    </w:p>
    <w:p w14:paraId="7826DC6F" w14:textId="77777777" w:rsidR="00E32DC0" w:rsidRPr="00E32DC0" w:rsidRDefault="00E32DC0" w:rsidP="00F759DF">
      <w:pPr>
        <w:numPr>
          <w:ilvl w:val="0"/>
          <w:numId w:val="21"/>
        </w:numPr>
        <w:spacing w:after="0" w:line="276" w:lineRule="auto"/>
        <w:jc w:val="both"/>
        <w:rPr>
          <w:rFonts w:ascii="Calibri" w:hAnsi="Calibri"/>
          <w:lang w:val="es-CO"/>
        </w:rPr>
      </w:pPr>
      <w:r w:rsidRPr="00E32DC0">
        <w:rPr>
          <w:rFonts w:ascii="Calibri" w:hAnsi="Calibri"/>
          <w:lang w:val="es-CO"/>
        </w:rPr>
        <w:t>Promover la resolución alternativa de conflictos laborales individuales y colectivos.</w:t>
      </w:r>
    </w:p>
    <w:p w14:paraId="5251CACE" w14:textId="77777777" w:rsidR="00E32DC0" w:rsidRPr="00E32DC0" w:rsidRDefault="00E32DC0" w:rsidP="00F759DF">
      <w:pPr>
        <w:spacing w:after="0" w:line="276" w:lineRule="auto"/>
        <w:ind w:firstLine="720"/>
        <w:jc w:val="both"/>
        <w:rPr>
          <w:rFonts w:ascii="Calibri" w:hAnsi="Calibri"/>
          <w:lang w:val="es-CO"/>
        </w:rPr>
      </w:pPr>
    </w:p>
    <w:p w14:paraId="537C9C6B" w14:textId="6E2551B9" w:rsidR="00E32DC0" w:rsidRDefault="00E32DC0" w:rsidP="00F759DF">
      <w:pPr>
        <w:spacing w:after="0" w:line="276" w:lineRule="auto"/>
        <w:ind w:firstLine="720"/>
        <w:jc w:val="both"/>
        <w:rPr>
          <w:rFonts w:ascii="Calibri" w:hAnsi="Calibri"/>
          <w:lang w:val="es-CO"/>
        </w:rPr>
      </w:pPr>
      <w:r>
        <w:rPr>
          <w:rFonts w:ascii="Calibri" w:hAnsi="Calibri"/>
          <w:lang w:val="es-PE"/>
        </w:rPr>
        <w:t xml:space="preserve">Estos tres puntos marcaron los tres grandes temas del Taller, que se cubrieron en igual número de paneles.  Cada panel contó con presentaciones </w:t>
      </w:r>
      <w:r w:rsidRPr="00E32DC0">
        <w:rPr>
          <w:rFonts w:ascii="Calibri" w:hAnsi="Calibri"/>
          <w:lang w:val="es-CO"/>
        </w:rPr>
        <w:t>de Ministerios de Trabajo y especialistas sobre iniciativas concretas</w:t>
      </w:r>
      <w:r>
        <w:rPr>
          <w:rFonts w:ascii="Calibri" w:hAnsi="Calibri"/>
          <w:lang w:val="es-CO"/>
        </w:rPr>
        <w:t xml:space="preserve">, así como </w:t>
      </w:r>
      <w:r w:rsidRPr="00E32DC0">
        <w:rPr>
          <w:rFonts w:ascii="Calibri" w:hAnsi="Calibri"/>
          <w:lang w:val="es-CO"/>
        </w:rPr>
        <w:t xml:space="preserve">espacios de diálogo abierto entre todos los asistentes.  </w:t>
      </w:r>
      <w:r>
        <w:rPr>
          <w:rFonts w:ascii="Calibri" w:hAnsi="Calibri"/>
          <w:lang w:val="es-CO"/>
        </w:rPr>
        <w:t xml:space="preserve">Además, el Taller incluyó </w:t>
      </w:r>
      <w:r w:rsidRPr="00E32DC0">
        <w:rPr>
          <w:rFonts w:ascii="Calibri" w:hAnsi="Calibri"/>
          <w:lang w:val="es-CO"/>
        </w:rPr>
        <w:t>discusiones en sub</w:t>
      </w:r>
      <w:r>
        <w:rPr>
          <w:rFonts w:ascii="Calibri" w:hAnsi="Calibri"/>
          <w:lang w:val="es-CO"/>
        </w:rPr>
        <w:t>-</w:t>
      </w:r>
      <w:r w:rsidRPr="00E32DC0">
        <w:rPr>
          <w:rFonts w:ascii="Calibri" w:hAnsi="Calibri"/>
          <w:lang w:val="es-CO"/>
        </w:rPr>
        <w:t xml:space="preserve">grupos para facilitar la identificación de </w:t>
      </w:r>
      <w:r>
        <w:rPr>
          <w:rFonts w:ascii="Calibri" w:hAnsi="Calibri"/>
          <w:lang w:val="es-CO"/>
        </w:rPr>
        <w:t xml:space="preserve">desafíos, </w:t>
      </w:r>
      <w:r w:rsidRPr="00E32DC0">
        <w:rPr>
          <w:rFonts w:ascii="Calibri" w:hAnsi="Calibri"/>
          <w:lang w:val="es-CO"/>
        </w:rPr>
        <w:t xml:space="preserve">lecciones </w:t>
      </w:r>
      <w:r>
        <w:rPr>
          <w:rFonts w:ascii="Calibri" w:hAnsi="Calibri"/>
          <w:lang w:val="es-CO"/>
        </w:rPr>
        <w:t xml:space="preserve">aprendidas </w:t>
      </w:r>
      <w:r w:rsidRPr="00E32DC0">
        <w:rPr>
          <w:rFonts w:ascii="Calibri" w:hAnsi="Calibri"/>
          <w:lang w:val="es-CO"/>
        </w:rPr>
        <w:t>y recomendaciones.</w:t>
      </w:r>
      <w:r>
        <w:rPr>
          <w:rFonts w:ascii="Calibri" w:hAnsi="Calibri"/>
          <w:lang w:val="es-CO"/>
        </w:rPr>
        <w:t xml:space="preserve">  Previo al evento, los Ministerios de Trabajo respondieron una serie de “Preguntas Orientadoras”, que fueron la base de las presentaciones y espacios de diálogo.</w:t>
      </w:r>
    </w:p>
    <w:p w14:paraId="68465B31" w14:textId="77777777" w:rsidR="00E32DC0" w:rsidRDefault="00E32DC0" w:rsidP="00F759DF">
      <w:pPr>
        <w:spacing w:after="0" w:line="276" w:lineRule="auto"/>
        <w:ind w:firstLine="720"/>
        <w:jc w:val="both"/>
        <w:rPr>
          <w:rFonts w:ascii="Calibri" w:hAnsi="Calibri"/>
          <w:lang w:val="es-CO"/>
        </w:rPr>
      </w:pPr>
    </w:p>
    <w:p w14:paraId="28BD07C4" w14:textId="113A6DE2" w:rsidR="00E32DC0" w:rsidRPr="00F759DF" w:rsidRDefault="00E32DC0" w:rsidP="00F759DF">
      <w:pPr>
        <w:spacing w:after="0" w:line="276" w:lineRule="auto"/>
        <w:ind w:firstLine="720"/>
        <w:jc w:val="both"/>
        <w:rPr>
          <w:rFonts w:ascii="Calibri" w:hAnsi="Calibri"/>
          <w:lang w:val="es-CO"/>
        </w:rPr>
      </w:pPr>
      <w:r>
        <w:rPr>
          <w:rFonts w:ascii="Calibri" w:hAnsi="Calibri"/>
          <w:lang w:val="es-CO"/>
        </w:rPr>
        <w:t>Cabe notar que durante el evento se trat</w:t>
      </w:r>
      <w:r w:rsidR="00F759DF">
        <w:rPr>
          <w:rFonts w:ascii="Calibri" w:hAnsi="Calibri"/>
          <w:lang w:val="es-CO"/>
        </w:rPr>
        <w:t>ó como tema transversal “el futuro del trabajo”, reconociendo que las</w:t>
      </w:r>
      <w:r w:rsidR="00F759DF" w:rsidRPr="00F759DF">
        <w:rPr>
          <w:rFonts w:ascii="Calibri" w:hAnsi="Calibri"/>
          <w:lang w:val="es-CO"/>
        </w:rPr>
        <w:t xml:space="preserve"> corrientes actuales de automatización y robotización, así como la aparición de nuevas formas de interacción económica –como la denominada economía “gig” y economía colaborativa-  imponen nuevos desafíos a los Ministerios de Trabajo para garantizar el cumplimiento de la legislación</w:t>
      </w:r>
      <w:r w:rsidR="00584461">
        <w:rPr>
          <w:rFonts w:ascii="Calibri" w:hAnsi="Calibri"/>
          <w:lang w:val="es-CO"/>
        </w:rPr>
        <w:t>, que deben ser asumidas e incorporadas como tarea regular de las administraciones de trabajo.</w:t>
      </w:r>
      <w:r w:rsidR="00F759DF" w:rsidRPr="00F759DF">
        <w:rPr>
          <w:rFonts w:ascii="Calibri" w:hAnsi="Calibri"/>
          <w:lang w:val="es-CO"/>
        </w:rPr>
        <w:t xml:space="preserve">  </w:t>
      </w:r>
    </w:p>
    <w:p w14:paraId="51D32D30" w14:textId="55A3A5BE" w:rsidR="00E32DC0" w:rsidRDefault="00E32DC0" w:rsidP="00F759DF">
      <w:pPr>
        <w:spacing w:after="0" w:line="276" w:lineRule="auto"/>
        <w:ind w:firstLine="720"/>
        <w:jc w:val="both"/>
        <w:rPr>
          <w:rFonts w:ascii="Calibri" w:hAnsi="Calibri"/>
          <w:lang w:val="es-PE"/>
        </w:rPr>
      </w:pPr>
    </w:p>
    <w:p w14:paraId="5D2480BE" w14:textId="77777777" w:rsidR="00B10F47" w:rsidRDefault="00F759DF" w:rsidP="00B10F47">
      <w:pPr>
        <w:spacing w:after="0" w:line="276" w:lineRule="auto"/>
        <w:ind w:firstLine="720"/>
        <w:jc w:val="both"/>
        <w:rPr>
          <w:rFonts w:ascii="Calibri" w:hAnsi="Calibri"/>
          <w:lang w:val="es-PE"/>
        </w:rPr>
      </w:pPr>
      <w:r>
        <w:rPr>
          <w:rFonts w:ascii="Calibri" w:hAnsi="Calibri"/>
          <w:lang w:val="es-PE"/>
        </w:rPr>
        <w:t>El gran resultado del evento es la identificación de desafíos, lecciones aprendidas y recomendaciones de política para cada uno de los tres temas de énfasis, que se detallan a continuación.  Estos elementos pretenden orientar acciones a nivel nacional y regional para mejorar el cumplimiento de la legislación laboral.</w:t>
      </w:r>
    </w:p>
    <w:p w14:paraId="3085F72D" w14:textId="5C6BD09D" w:rsidR="00227BB6" w:rsidRPr="00B10F47" w:rsidRDefault="00227BB6" w:rsidP="00B10F47">
      <w:pPr>
        <w:spacing w:after="0" w:line="276" w:lineRule="auto"/>
        <w:jc w:val="both"/>
        <w:rPr>
          <w:rFonts w:ascii="Calibri" w:hAnsi="Calibri"/>
          <w:lang w:val="es-PE"/>
        </w:rPr>
      </w:pPr>
      <w:r w:rsidRPr="00227BB6">
        <w:rPr>
          <w:b/>
          <w:sz w:val="28"/>
          <w:szCs w:val="28"/>
          <w:lang w:val="es-CO"/>
        </w:rPr>
        <w:lastRenderedPageBreak/>
        <w:t>DESAFÍOS, LECCIONES APRENDIDAS Y RECOMENDACIONES DE POLÍTICA</w:t>
      </w:r>
    </w:p>
    <w:p w14:paraId="2B41DABD" w14:textId="77777777" w:rsidR="00B831AC" w:rsidRDefault="00B831AC" w:rsidP="00652FF7">
      <w:pPr>
        <w:spacing w:after="0" w:line="276" w:lineRule="auto"/>
        <w:jc w:val="both"/>
        <w:rPr>
          <w:lang w:val="es-CO"/>
        </w:rPr>
      </w:pPr>
    </w:p>
    <w:p w14:paraId="04A7D37B" w14:textId="38C2D009" w:rsidR="001D715A" w:rsidRDefault="00F759DF" w:rsidP="00652FF7">
      <w:pPr>
        <w:spacing w:after="0" w:line="276" w:lineRule="auto"/>
        <w:jc w:val="both"/>
        <w:rPr>
          <w:lang w:val="es-CO"/>
        </w:rPr>
      </w:pPr>
      <w:r>
        <w:rPr>
          <w:lang w:val="es-CO"/>
        </w:rPr>
        <w:t>Esta sección recoge</w:t>
      </w:r>
      <w:r w:rsidR="00343F35">
        <w:rPr>
          <w:lang w:val="es-CO"/>
        </w:rPr>
        <w:t xml:space="preserve"> los principales desafíos, lecciones aprendidas y recomendaciones de política para cada uno de los tres temas de énfasis.  Se incorporan elementos de las presentaciones, las discusiones en el Plenario y el ejercicio de sub-grupos.</w:t>
      </w:r>
    </w:p>
    <w:p w14:paraId="613A4824" w14:textId="77777777" w:rsidR="00AC6E39" w:rsidRDefault="00AC6E39" w:rsidP="00652FF7">
      <w:pPr>
        <w:spacing w:after="0" w:line="276" w:lineRule="auto"/>
        <w:jc w:val="both"/>
        <w:rPr>
          <w:b/>
          <w:sz w:val="28"/>
          <w:szCs w:val="28"/>
          <w:lang w:val="es-CO"/>
        </w:rPr>
      </w:pPr>
    </w:p>
    <w:p w14:paraId="1086D53C" w14:textId="05F5B27C" w:rsidR="001D715A" w:rsidRDefault="00475E71" w:rsidP="00652FF7">
      <w:pPr>
        <w:spacing w:after="0" w:line="276" w:lineRule="auto"/>
        <w:jc w:val="both"/>
        <w:rPr>
          <w:rFonts w:ascii="Calibri" w:hAnsi="Calibri"/>
          <w:b/>
          <w:sz w:val="24"/>
          <w:szCs w:val="24"/>
          <w:lang w:val="es-CO"/>
        </w:rPr>
      </w:pPr>
      <w:r w:rsidRPr="00343F35">
        <w:rPr>
          <w:b/>
          <w:sz w:val="24"/>
          <w:szCs w:val="24"/>
          <w:lang w:val="es-CO"/>
        </w:rPr>
        <w:t>TEMA</w:t>
      </w:r>
      <w:r w:rsidR="00343F35" w:rsidRPr="00343F35">
        <w:rPr>
          <w:b/>
          <w:sz w:val="24"/>
          <w:szCs w:val="24"/>
          <w:lang w:val="es-CO"/>
        </w:rPr>
        <w:t xml:space="preserve"> 1</w:t>
      </w:r>
      <w:r w:rsidRPr="00343F35">
        <w:rPr>
          <w:b/>
          <w:sz w:val="24"/>
          <w:szCs w:val="24"/>
          <w:lang w:val="es-CO"/>
        </w:rPr>
        <w:t xml:space="preserve">: </w:t>
      </w:r>
      <w:r w:rsidR="00343F35" w:rsidRPr="00343F35">
        <w:rPr>
          <w:rFonts w:ascii="Calibri" w:hAnsi="Calibri"/>
          <w:b/>
          <w:sz w:val="24"/>
          <w:szCs w:val="24"/>
          <w:lang w:val="es-CO"/>
        </w:rPr>
        <w:t>FORTALECER LA INSPECCIÓN DEL TRABAJO: ENFOQUES INNOVADORES Y ACCIONES FRENTE A LA PROTECCIÓN DE LOS DERECHOS FUNDAMENTALES CON ÉNFASIS EN LIBERTAD SINDICAL Y NEGOCIACIÓN COLECTIVA</w:t>
      </w:r>
    </w:p>
    <w:p w14:paraId="0426E14B" w14:textId="77777777" w:rsidR="00343F35" w:rsidRPr="00343F35" w:rsidRDefault="00343F35" w:rsidP="00652FF7">
      <w:pPr>
        <w:spacing w:after="0" w:line="276" w:lineRule="auto"/>
        <w:jc w:val="both"/>
        <w:rPr>
          <w:b/>
          <w:sz w:val="24"/>
          <w:szCs w:val="24"/>
          <w:lang w:val="es-CO"/>
        </w:rPr>
      </w:pPr>
    </w:p>
    <w:p w14:paraId="5F2D88A0" w14:textId="27C3D75B" w:rsidR="00DA77A3" w:rsidRDefault="00DA77A3" w:rsidP="005D686B">
      <w:pPr>
        <w:spacing w:after="0" w:line="276" w:lineRule="auto"/>
        <w:jc w:val="both"/>
        <w:rPr>
          <w:lang w:val="es-CO"/>
        </w:rPr>
      </w:pPr>
      <w:r w:rsidRPr="00DA77A3">
        <w:rPr>
          <w:lang w:val="es-CO"/>
        </w:rPr>
        <w:t>Nota: Durante el evento se reconoció ampliamente que garantizar el cumplimiento de la legislación laboral va más allá de la inspección del trabajo y requiere de un enfoque estatal</w:t>
      </w:r>
      <w:r w:rsidR="00584461">
        <w:rPr>
          <w:lang w:val="es-CO"/>
        </w:rPr>
        <w:t xml:space="preserve"> e integral</w:t>
      </w:r>
      <w:r w:rsidRPr="00DA77A3">
        <w:rPr>
          <w:lang w:val="es-CO"/>
        </w:rPr>
        <w:t xml:space="preserve">. </w:t>
      </w:r>
      <w:r w:rsidR="00FD6A94">
        <w:rPr>
          <w:lang w:val="es-CO"/>
        </w:rPr>
        <w:t xml:space="preserve"> </w:t>
      </w:r>
      <w:r w:rsidRPr="00DA77A3">
        <w:rPr>
          <w:lang w:val="es-CO"/>
        </w:rPr>
        <w:t>Además, se reiteró que la promoción de la plena vigencia de la libertad sindical y de la negociación colectiva, así como el diálogo tripartito, en el marco de los Convenios de la OIT, fortalece el cumplimiento de la legislación laboral</w:t>
      </w:r>
      <w:r w:rsidR="00584461">
        <w:rPr>
          <w:lang w:val="es-CO"/>
        </w:rPr>
        <w:t xml:space="preserve"> y la gobernanza de las relaciones laborales</w:t>
      </w:r>
      <w:r w:rsidRPr="00DA77A3">
        <w:rPr>
          <w:lang w:val="es-CO"/>
        </w:rPr>
        <w:t>.   Sin embargo, como lo refleja este documento, las discusiones durante el Taller giraron en torno a la</w:t>
      </w:r>
      <w:r w:rsidR="00584461">
        <w:rPr>
          <w:lang w:val="es-CO"/>
        </w:rPr>
        <w:t xml:space="preserve"> supervisión del cumplimiento laboral a través de la</w:t>
      </w:r>
      <w:r w:rsidRPr="00DA77A3">
        <w:rPr>
          <w:lang w:val="es-CO"/>
        </w:rPr>
        <w:t xml:space="preserve"> inspección del trabajo</w:t>
      </w:r>
      <w:r w:rsidR="00584461">
        <w:rPr>
          <w:lang w:val="es-CO"/>
        </w:rPr>
        <w:t>, con participación de los actores sociales</w:t>
      </w:r>
      <w:r w:rsidR="00343F35">
        <w:rPr>
          <w:lang w:val="es-CO"/>
        </w:rPr>
        <w:t xml:space="preserve"> y volvie</w:t>
      </w:r>
      <w:r w:rsidR="00584461">
        <w:rPr>
          <w:lang w:val="es-CO"/>
        </w:rPr>
        <w:t>ron reiteradamente a este tema</w:t>
      </w:r>
      <w:r w:rsidRPr="00DA77A3">
        <w:rPr>
          <w:lang w:val="es-CO"/>
        </w:rPr>
        <w:t>.</w:t>
      </w:r>
    </w:p>
    <w:p w14:paraId="629DA58E" w14:textId="77777777" w:rsidR="00343F35" w:rsidRDefault="00343F35" w:rsidP="00652FF7">
      <w:pPr>
        <w:spacing w:after="0" w:line="276" w:lineRule="auto"/>
        <w:jc w:val="both"/>
        <w:rPr>
          <w:b/>
          <w:lang w:val="es-CO"/>
        </w:rPr>
      </w:pPr>
    </w:p>
    <w:p w14:paraId="0537D9C7" w14:textId="6632A971" w:rsidR="001D715A" w:rsidRPr="00475E71" w:rsidRDefault="00343F35" w:rsidP="00652FF7">
      <w:pPr>
        <w:spacing w:after="0" w:line="276" w:lineRule="auto"/>
        <w:jc w:val="both"/>
        <w:rPr>
          <w:b/>
          <w:lang w:val="es-CO"/>
        </w:rPr>
      </w:pPr>
      <w:r w:rsidRPr="00475E71">
        <w:rPr>
          <w:b/>
          <w:lang w:val="es-CO"/>
        </w:rPr>
        <w:t>D</w:t>
      </w:r>
      <w:r>
        <w:rPr>
          <w:b/>
          <w:lang w:val="es-CO"/>
        </w:rPr>
        <w:t>ESAFÍOS</w:t>
      </w:r>
    </w:p>
    <w:p w14:paraId="54E511F9" w14:textId="77777777" w:rsidR="00343F35" w:rsidRDefault="00343F35" w:rsidP="00652FF7">
      <w:pPr>
        <w:pStyle w:val="ListParagraph"/>
        <w:spacing w:after="0" w:line="276" w:lineRule="auto"/>
        <w:jc w:val="both"/>
        <w:rPr>
          <w:lang w:val="es-CO"/>
        </w:rPr>
      </w:pPr>
    </w:p>
    <w:p w14:paraId="0F181EB4" w14:textId="77777777" w:rsidR="00AC1CC5" w:rsidRDefault="00AC1CC5" w:rsidP="00652FF7">
      <w:pPr>
        <w:pStyle w:val="ListParagraph"/>
        <w:numPr>
          <w:ilvl w:val="0"/>
          <w:numId w:val="2"/>
        </w:numPr>
        <w:spacing w:after="0" w:line="276" w:lineRule="auto"/>
        <w:jc w:val="both"/>
        <w:rPr>
          <w:lang w:val="es-CO"/>
        </w:rPr>
      </w:pPr>
      <w:r>
        <w:rPr>
          <w:lang w:val="es-CO"/>
        </w:rPr>
        <w:t xml:space="preserve">Se refrenda que garantizar el cumplimiento de la legislación laboral, especialmente ante los altos niveles de informalidad laboral, la aparición de nuevas formas de interacción económica (economía gig y colaborativa, entre otros) y los cambios en el mundo del </w:t>
      </w:r>
      <w:r w:rsidRPr="005D686B">
        <w:rPr>
          <w:lang w:val="es-CO"/>
        </w:rPr>
        <w:t>trabajo que implica</w:t>
      </w:r>
      <w:r>
        <w:rPr>
          <w:lang w:val="es-CO"/>
        </w:rPr>
        <w:t xml:space="preserve"> la denominada cuarta revolución industrial, es el gran desafío de la administración del trabajo.</w:t>
      </w:r>
    </w:p>
    <w:p w14:paraId="662F6094" w14:textId="77777777" w:rsidR="00AC1CC5" w:rsidRDefault="00AC1CC5" w:rsidP="00652FF7">
      <w:pPr>
        <w:pStyle w:val="ListParagraph"/>
        <w:spacing w:after="0" w:line="276" w:lineRule="auto"/>
        <w:jc w:val="both"/>
        <w:rPr>
          <w:lang w:val="es-CO"/>
        </w:rPr>
      </w:pPr>
    </w:p>
    <w:p w14:paraId="128A81D1" w14:textId="6E76C09D" w:rsidR="002103FA" w:rsidRPr="00A36A9D" w:rsidRDefault="00AC1CC5" w:rsidP="00652FF7">
      <w:pPr>
        <w:pStyle w:val="ListParagraph"/>
        <w:numPr>
          <w:ilvl w:val="0"/>
          <w:numId w:val="2"/>
        </w:numPr>
        <w:spacing w:after="0" w:line="276" w:lineRule="auto"/>
        <w:jc w:val="both"/>
        <w:rPr>
          <w:lang w:val="es-CO"/>
        </w:rPr>
      </w:pPr>
      <w:r>
        <w:rPr>
          <w:lang w:val="es-CO"/>
        </w:rPr>
        <w:t>En materia de inspección del trabajo, e</w:t>
      </w:r>
      <w:r w:rsidR="00C46F5D">
        <w:rPr>
          <w:lang w:val="es-CO"/>
        </w:rPr>
        <w:t xml:space="preserve">l </w:t>
      </w:r>
      <w:r w:rsidR="00584461">
        <w:rPr>
          <w:lang w:val="es-CO"/>
        </w:rPr>
        <w:t>problema</w:t>
      </w:r>
      <w:r w:rsidR="00C46F5D">
        <w:rPr>
          <w:lang w:val="es-CO"/>
        </w:rPr>
        <w:t xml:space="preserve"> </w:t>
      </w:r>
      <w:r>
        <w:rPr>
          <w:lang w:val="es-CO"/>
        </w:rPr>
        <w:t>común</w:t>
      </w:r>
      <w:r w:rsidR="00C46F5D">
        <w:rPr>
          <w:lang w:val="es-CO"/>
        </w:rPr>
        <w:t xml:space="preserve"> a lo largo de la región es la insuficiencia de recursos económicos para g</w:t>
      </w:r>
      <w:r w:rsidR="00420F69">
        <w:rPr>
          <w:lang w:val="es-CO"/>
        </w:rPr>
        <w:t xml:space="preserve">arantizar </w:t>
      </w:r>
      <w:r w:rsidR="00584461">
        <w:rPr>
          <w:lang w:val="es-CO"/>
        </w:rPr>
        <w:t xml:space="preserve">un </w:t>
      </w:r>
      <w:r w:rsidR="00420F69">
        <w:rPr>
          <w:lang w:val="es-CO"/>
        </w:rPr>
        <w:t xml:space="preserve">número </w:t>
      </w:r>
      <w:r w:rsidR="00C46F5D">
        <w:rPr>
          <w:lang w:val="es-CO"/>
        </w:rPr>
        <w:t>adecuado de inspectores y</w:t>
      </w:r>
      <w:r w:rsidR="00584461">
        <w:rPr>
          <w:lang w:val="es-CO"/>
        </w:rPr>
        <w:t xml:space="preserve"> una actuación en todo el territorio de los países</w:t>
      </w:r>
      <w:r w:rsidR="00C46F5D">
        <w:rPr>
          <w:lang w:val="es-CO"/>
        </w:rPr>
        <w:t xml:space="preserve">. </w:t>
      </w:r>
      <w:r>
        <w:rPr>
          <w:lang w:val="es-CO"/>
        </w:rPr>
        <w:t xml:space="preserve">  </w:t>
      </w:r>
      <w:r w:rsidR="00A36A9D" w:rsidRPr="00AC7B31">
        <w:rPr>
          <w:lang w:val="es-CO"/>
        </w:rPr>
        <w:t>Un nuevo desaf</w:t>
      </w:r>
      <w:r w:rsidR="00AC7B31" w:rsidRPr="00AC7B31">
        <w:rPr>
          <w:lang w:val="es-CO"/>
        </w:rPr>
        <w:t>ío, dado el</w:t>
      </w:r>
      <w:r w:rsidR="00A36A9D" w:rsidRPr="00AC7B31">
        <w:rPr>
          <w:lang w:val="es-CO"/>
        </w:rPr>
        <w:t xml:space="preserve"> aumento</w:t>
      </w:r>
      <w:r w:rsidR="00AC7B31" w:rsidRPr="00AC7B31">
        <w:rPr>
          <w:lang w:val="es-CO"/>
        </w:rPr>
        <w:t xml:space="preserve"> de</w:t>
      </w:r>
      <w:r w:rsidR="00A36A9D" w:rsidRPr="00AC7B31">
        <w:rPr>
          <w:lang w:val="es-CO"/>
        </w:rPr>
        <w:t xml:space="preserve"> la migración</w:t>
      </w:r>
      <w:r w:rsidR="00AC7B31" w:rsidRPr="00AC7B31">
        <w:rPr>
          <w:lang w:val="es-CO"/>
        </w:rPr>
        <w:t xml:space="preserve"> laboral</w:t>
      </w:r>
      <w:r w:rsidR="00A36A9D" w:rsidRPr="00AC7B31">
        <w:rPr>
          <w:lang w:val="es-CO"/>
        </w:rPr>
        <w:t>, es la necesidad de contar con recursos para traducción e interpretación simultánea en la inspección del trabajo.</w:t>
      </w:r>
    </w:p>
    <w:p w14:paraId="69167E08" w14:textId="77777777" w:rsidR="00A36A9D" w:rsidRPr="00A36A9D" w:rsidRDefault="00A36A9D" w:rsidP="00A36A9D">
      <w:pPr>
        <w:pStyle w:val="ListParagraph"/>
        <w:rPr>
          <w:lang w:val="es-CO"/>
        </w:rPr>
      </w:pPr>
    </w:p>
    <w:p w14:paraId="19C6393B" w14:textId="06E0E943" w:rsidR="00A36A9D" w:rsidRDefault="00A36A9D" w:rsidP="00A36A9D">
      <w:pPr>
        <w:pStyle w:val="ListParagraph"/>
        <w:numPr>
          <w:ilvl w:val="0"/>
          <w:numId w:val="2"/>
        </w:numPr>
        <w:spacing w:after="0" w:line="276" w:lineRule="auto"/>
        <w:jc w:val="both"/>
        <w:rPr>
          <w:lang w:val="es-CO"/>
        </w:rPr>
      </w:pPr>
      <w:r>
        <w:rPr>
          <w:lang w:val="es-CO"/>
        </w:rPr>
        <w:t>Se reconoce</w:t>
      </w:r>
      <w:r w:rsidRPr="0037044C">
        <w:rPr>
          <w:lang w:val="es-CO"/>
        </w:rPr>
        <w:t xml:space="preserve"> la necesidad de crear mejores vínculos con otras agencias </w:t>
      </w:r>
      <w:r>
        <w:rPr>
          <w:lang w:val="es-CO"/>
        </w:rPr>
        <w:t>que realicen también inspecciones</w:t>
      </w:r>
      <w:r w:rsidRPr="0037044C">
        <w:rPr>
          <w:lang w:val="es-CO"/>
        </w:rPr>
        <w:t>, como l</w:t>
      </w:r>
      <w:r w:rsidR="009332F5">
        <w:rPr>
          <w:lang w:val="es-CO"/>
        </w:rPr>
        <w:t>a</w:t>
      </w:r>
      <w:r w:rsidRPr="0037044C">
        <w:rPr>
          <w:lang w:val="es-CO"/>
        </w:rPr>
        <w:t>s inspec</w:t>
      </w:r>
      <w:r w:rsidR="009332F5">
        <w:rPr>
          <w:lang w:val="es-CO"/>
        </w:rPr>
        <w:t xml:space="preserve">ciones </w:t>
      </w:r>
      <w:r w:rsidRPr="0037044C">
        <w:rPr>
          <w:lang w:val="es-CO"/>
        </w:rPr>
        <w:t>de seguridad social, la inspección de servicios sociales</w:t>
      </w:r>
      <w:r w:rsidR="009332F5">
        <w:rPr>
          <w:lang w:val="es-CO"/>
        </w:rPr>
        <w:t>, las autoridades de migración</w:t>
      </w:r>
      <w:r w:rsidRPr="0037044C">
        <w:rPr>
          <w:lang w:val="es-CO"/>
        </w:rPr>
        <w:t xml:space="preserve"> y las inspecciones </w:t>
      </w:r>
      <w:r>
        <w:rPr>
          <w:lang w:val="es-CO"/>
        </w:rPr>
        <w:t>en sectores específicos (minería, por ejemplo),</w:t>
      </w:r>
      <w:r w:rsidRPr="0037044C">
        <w:rPr>
          <w:lang w:val="es-CO"/>
        </w:rPr>
        <w:t xml:space="preserve"> donde existan, para tener mejor acceso y más información sobre lo que está sucediendo en </w:t>
      </w:r>
      <w:r w:rsidR="00584461">
        <w:rPr>
          <w:lang w:val="es-CO"/>
        </w:rPr>
        <w:t xml:space="preserve">los lugares y </w:t>
      </w:r>
      <w:r w:rsidRPr="0037044C">
        <w:rPr>
          <w:lang w:val="es-CO"/>
        </w:rPr>
        <w:t>el mundo del trabajo.</w:t>
      </w:r>
    </w:p>
    <w:p w14:paraId="28A9B567" w14:textId="77777777" w:rsidR="00A36A9D" w:rsidRPr="00A36A9D" w:rsidRDefault="00A36A9D" w:rsidP="00A36A9D">
      <w:pPr>
        <w:pStyle w:val="ListParagraph"/>
        <w:rPr>
          <w:lang w:val="es-CO"/>
        </w:rPr>
      </w:pPr>
    </w:p>
    <w:p w14:paraId="04AC8F14" w14:textId="668DC661" w:rsidR="00A36A9D" w:rsidRDefault="00A36A9D" w:rsidP="00A36A9D">
      <w:pPr>
        <w:pStyle w:val="ListParagraph"/>
        <w:numPr>
          <w:ilvl w:val="0"/>
          <w:numId w:val="2"/>
        </w:numPr>
        <w:spacing w:after="0" w:line="276" w:lineRule="auto"/>
        <w:jc w:val="both"/>
        <w:rPr>
          <w:lang w:val="es-CO"/>
        </w:rPr>
      </w:pPr>
      <w:r>
        <w:rPr>
          <w:lang w:val="es-CO"/>
        </w:rPr>
        <w:t>Se citó también como un desafío</w:t>
      </w:r>
      <w:r w:rsidR="00AC7B31">
        <w:rPr>
          <w:lang w:val="es-CO"/>
        </w:rPr>
        <w:t xml:space="preserve"> para la inspección del trabajo</w:t>
      </w:r>
      <w:r>
        <w:rPr>
          <w:lang w:val="es-CO"/>
        </w:rPr>
        <w:t xml:space="preserve">, el acceso limitado </w:t>
      </w:r>
      <w:r w:rsidR="00584461">
        <w:rPr>
          <w:lang w:val="es-CO"/>
        </w:rPr>
        <w:t>o nulo a personas empleadas en el trabajo doméstico y limitadas acciones sobre la informalidad</w:t>
      </w:r>
      <w:r>
        <w:rPr>
          <w:lang w:val="es-CO"/>
        </w:rPr>
        <w:t>.</w:t>
      </w:r>
    </w:p>
    <w:p w14:paraId="27CF6887" w14:textId="77777777" w:rsidR="00677BCA" w:rsidRPr="00677BCA" w:rsidRDefault="00677BCA" w:rsidP="00652FF7">
      <w:pPr>
        <w:pStyle w:val="ListParagraph"/>
        <w:spacing w:line="276" w:lineRule="auto"/>
        <w:jc w:val="both"/>
        <w:rPr>
          <w:lang w:val="es-CO"/>
        </w:rPr>
      </w:pPr>
    </w:p>
    <w:p w14:paraId="628ADAC2" w14:textId="4D7216BE" w:rsidR="008758D6" w:rsidRDefault="00C55290" w:rsidP="00652FF7">
      <w:pPr>
        <w:pStyle w:val="ListParagraph"/>
        <w:numPr>
          <w:ilvl w:val="0"/>
          <w:numId w:val="2"/>
        </w:numPr>
        <w:spacing w:after="0" w:line="276" w:lineRule="auto"/>
        <w:jc w:val="both"/>
        <w:rPr>
          <w:lang w:val="es-CO"/>
        </w:rPr>
      </w:pPr>
      <w:r>
        <w:rPr>
          <w:lang w:val="es-CO"/>
        </w:rPr>
        <w:t xml:space="preserve">En cuanto al uso de </w:t>
      </w:r>
      <w:r w:rsidR="001D715A" w:rsidRPr="002103FA">
        <w:rPr>
          <w:lang w:val="es-CO"/>
        </w:rPr>
        <w:t xml:space="preserve"> nuevas tecnologías</w:t>
      </w:r>
      <w:r w:rsidR="00C46F5D" w:rsidRPr="002103FA">
        <w:rPr>
          <w:lang w:val="es-CO"/>
        </w:rPr>
        <w:t xml:space="preserve"> </w:t>
      </w:r>
      <w:r w:rsidR="008758D6" w:rsidRPr="002103FA">
        <w:rPr>
          <w:lang w:val="es-CO"/>
        </w:rPr>
        <w:t>en</w:t>
      </w:r>
      <w:r w:rsidR="00C46F5D" w:rsidRPr="002103FA">
        <w:rPr>
          <w:lang w:val="es-CO"/>
        </w:rPr>
        <w:t xml:space="preserve"> la inspección del</w:t>
      </w:r>
      <w:r w:rsidR="008758D6" w:rsidRPr="002103FA">
        <w:rPr>
          <w:lang w:val="es-CO"/>
        </w:rPr>
        <w:t xml:space="preserve"> trabajo, que se reconoce como un acierto</w:t>
      </w:r>
      <w:r w:rsidR="00AC1CC5">
        <w:rPr>
          <w:lang w:val="es-CO"/>
        </w:rPr>
        <w:t xml:space="preserve"> y fue un tema recurrente del Taller</w:t>
      </w:r>
      <w:r w:rsidR="008758D6" w:rsidRPr="002103FA">
        <w:rPr>
          <w:lang w:val="es-CO"/>
        </w:rPr>
        <w:t xml:space="preserve">, </w:t>
      </w:r>
      <w:r w:rsidR="008758D6" w:rsidRPr="00C80022">
        <w:rPr>
          <w:lang w:val="es-CO"/>
        </w:rPr>
        <w:t>se identifica</w:t>
      </w:r>
      <w:r w:rsidR="00AC1CC5" w:rsidRPr="00C80022">
        <w:rPr>
          <w:lang w:val="es-CO"/>
        </w:rPr>
        <w:t>ron</w:t>
      </w:r>
      <w:r w:rsidR="008758D6" w:rsidRPr="00C80022">
        <w:rPr>
          <w:lang w:val="es-CO"/>
        </w:rPr>
        <w:t xml:space="preserve"> </w:t>
      </w:r>
      <w:r w:rsidR="000964D0" w:rsidRPr="00C80022">
        <w:rPr>
          <w:lang w:val="es-CO"/>
        </w:rPr>
        <w:t>l</w:t>
      </w:r>
      <w:r w:rsidR="008758D6" w:rsidRPr="00C80022">
        <w:rPr>
          <w:lang w:val="es-CO"/>
        </w:rPr>
        <w:t xml:space="preserve">os </w:t>
      </w:r>
      <w:r w:rsidR="000964D0" w:rsidRPr="00C80022">
        <w:rPr>
          <w:lang w:val="es-CO"/>
        </w:rPr>
        <w:t xml:space="preserve">siguientes </w:t>
      </w:r>
      <w:r w:rsidR="008758D6" w:rsidRPr="00C80022">
        <w:rPr>
          <w:lang w:val="es-CO"/>
        </w:rPr>
        <w:t>desafíos</w:t>
      </w:r>
      <w:r w:rsidR="00475E71" w:rsidRPr="00C80022">
        <w:rPr>
          <w:lang w:val="es-CO"/>
        </w:rPr>
        <w:t>:</w:t>
      </w:r>
      <w:r w:rsidR="00A00973">
        <w:rPr>
          <w:lang w:val="es-CO"/>
        </w:rPr>
        <w:t xml:space="preserve"> </w:t>
      </w:r>
      <w:r w:rsidR="008758D6" w:rsidRPr="002103FA">
        <w:rPr>
          <w:lang w:val="es-CO"/>
        </w:rPr>
        <w:t>1)</w:t>
      </w:r>
      <w:r w:rsidR="00475E71" w:rsidRPr="002103FA">
        <w:rPr>
          <w:lang w:val="es-CO"/>
        </w:rPr>
        <w:t xml:space="preserve">Oposición a los </w:t>
      </w:r>
      <w:r w:rsidR="001D715A" w:rsidRPr="002103FA">
        <w:rPr>
          <w:lang w:val="es-CO"/>
        </w:rPr>
        <w:t>cambios</w:t>
      </w:r>
      <w:r w:rsidR="008758D6" w:rsidRPr="002103FA">
        <w:rPr>
          <w:lang w:val="es-CO"/>
        </w:rPr>
        <w:t>, s</w:t>
      </w:r>
      <w:r w:rsidR="001D715A" w:rsidRPr="002103FA">
        <w:rPr>
          <w:lang w:val="es-CO"/>
        </w:rPr>
        <w:t xml:space="preserve">obre todo </w:t>
      </w:r>
      <w:r w:rsidR="008758D6" w:rsidRPr="002103FA">
        <w:rPr>
          <w:lang w:val="es-CO"/>
        </w:rPr>
        <w:t xml:space="preserve">de </w:t>
      </w:r>
      <w:r w:rsidR="001D715A" w:rsidRPr="002103FA">
        <w:rPr>
          <w:lang w:val="es-CO"/>
        </w:rPr>
        <w:t>abogados</w:t>
      </w:r>
      <w:r w:rsidR="008758D6" w:rsidRPr="002103FA">
        <w:rPr>
          <w:lang w:val="es-CO"/>
        </w:rPr>
        <w:t>, quienes privilegian el uso de documentos en papel</w:t>
      </w:r>
      <w:r w:rsidR="00606C67">
        <w:rPr>
          <w:lang w:val="es-CO"/>
        </w:rPr>
        <w:t xml:space="preserve"> sobre el uso de</w:t>
      </w:r>
      <w:r w:rsidR="00584461">
        <w:rPr>
          <w:lang w:val="es-CO"/>
        </w:rPr>
        <w:t xml:space="preserve"> registros en línea,</w:t>
      </w:r>
      <w:r w:rsidR="00606C67">
        <w:rPr>
          <w:lang w:val="es-CO"/>
        </w:rPr>
        <w:t xml:space="preserve"> tabletas u otros dispositivos electrónicos</w:t>
      </w:r>
      <w:r w:rsidR="008758D6" w:rsidRPr="002103FA">
        <w:rPr>
          <w:lang w:val="es-CO"/>
        </w:rPr>
        <w:t>, 2) i</w:t>
      </w:r>
      <w:r w:rsidR="00475E71" w:rsidRPr="002103FA">
        <w:rPr>
          <w:lang w:val="es-CO"/>
        </w:rPr>
        <w:t>nseguridad</w:t>
      </w:r>
      <w:r w:rsidR="00584461">
        <w:rPr>
          <w:lang w:val="es-CO"/>
        </w:rPr>
        <w:t xml:space="preserve"> física</w:t>
      </w:r>
      <w:r w:rsidR="008758D6" w:rsidRPr="002103FA">
        <w:rPr>
          <w:lang w:val="es-CO"/>
        </w:rPr>
        <w:t>, que hace que algunos i</w:t>
      </w:r>
      <w:r w:rsidR="00475E71" w:rsidRPr="002103FA">
        <w:rPr>
          <w:lang w:val="es-CO"/>
        </w:rPr>
        <w:t>nspector</w:t>
      </w:r>
      <w:r w:rsidR="008758D6" w:rsidRPr="002103FA">
        <w:rPr>
          <w:lang w:val="es-CO"/>
        </w:rPr>
        <w:t>es prefieran</w:t>
      </w:r>
      <w:r w:rsidR="00475E71" w:rsidRPr="002103FA">
        <w:rPr>
          <w:lang w:val="es-CO"/>
        </w:rPr>
        <w:t xml:space="preserve"> no </w:t>
      </w:r>
      <w:r w:rsidR="008758D6" w:rsidRPr="002103FA">
        <w:rPr>
          <w:lang w:val="es-CO"/>
        </w:rPr>
        <w:t>desplazarse con dispositivos electrónicos</w:t>
      </w:r>
      <w:r w:rsidR="00584461">
        <w:rPr>
          <w:lang w:val="es-CO"/>
        </w:rPr>
        <w:t xml:space="preserve"> en determinadas zonas geográficas</w:t>
      </w:r>
      <w:r w:rsidR="008758D6" w:rsidRPr="002103FA">
        <w:rPr>
          <w:lang w:val="es-CO"/>
        </w:rPr>
        <w:t>, 3) conectividad, puede ser deficiente o poco confiable</w:t>
      </w:r>
      <w:r w:rsidR="00584461">
        <w:rPr>
          <w:lang w:val="es-CO"/>
        </w:rPr>
        <w:t xml:space="preserve"> y sostenible</w:t>
      </w:r>
      <w:r w:rsidR="008758D6" w:rsidRPr="002103FA">
        <w:rPr>
          <w:lang w:val="es-CO"/>
        </w:rPr>
        <w:t>, sobre todo en algunas regiones apartadas, 4) propiedad de c</w:t>
      </w:r>
      <w:r w:rsidR="001D715A" w:rsidRPr="002103FA">
        <w:rPr>
          <w:lang w:val="es-CO"/>
        </w:rPr>
        <w:t xml:space="preserve">ódigos fuente </w:t>
      </w:r>
      <w:r w:rsidR="008758D6" w:rsidRPr="002103FA">
        <w:rPr>
          <w:lang w:val="es-CO"/>
        </w:rPr>
        <w:t>o plataformas</w:t>
      </w:r>
      <w:r w:rsidR="00584461">
        <w:rPr>
          <w:lang w:val="es-CO"/>
        </w:rPr>
        <w:t xml:space="preserve"> electrónicas</w:t>
      </w:r>
      <w:r w:rsidR="002103FA">
        <w:rPr>
          <w:lang w:val="es-CO"/>
        </w:rPr>
        <w:t xml:space="preserve">, que en algunos casos no </w:t>
      </w:r>
      <w:r>
        <w:rPr>
          <w:lang w:val="es-CO"/>
        </w:rPr>
        <w:t xml:space="preserve">pertenecen a </w:t>
      </w:r>
      <w:r w:rsidR="002103FA">
        <w:rPr>
          <w:lang w:val="es-CO"/>
        </w:rPr>
        <w:t xml:space="preserve"> los Ministerios, </w:t>
      </w:r>
      <w:r>
        <w:rPr>
          <w:lang w:val="es-CO"/>
        </w:rPr>
        <w:t>lo que</w:t>
      </w:r>
      <w:r w:rsidR="002103FA">
        <w:rPr>
          <w:lang w:val="es-CO"/>
        </w:rPr>
        <w:t xml:space="preserve"> </w:t>
      </w:r>
      <w:r w:rsidR="008758D6" w:rsidRPr="002103FA">
        <w:rPr>
          <w:lang w:val="es-CO"/>
        </w:rPr>
        <w:t>genera dep</w:t>
      </w:r>
      <w:r w:rsidR="002103FA">
        <w:rPr>
          <w:lang w:val="es-CO"/>
        </w:rPr>
        <w:t xml:space="preserve">endencia </w:t>
      </w:r>
      <w:r w:rsidR="004A3635">
        <w:rPr>
          <w:lang w:val="es-CO"/>
        </w:rPr>
        <w:t>de</w:t>
      </w:r>
      <w:r>
        <w:rPr>
          <w:lang w:val="es-CO"/>
        </w:rPr>
        <w:t xml:space="preserve"> </w:t>
      </w:r>
      <w:r w:rsidR="002103FA">
        <w:rPr>
          <w:lang w:val="es-CO"/>
        </w:rPr>
        <w:t>proveedor</w:t>
      </w:r>
      <w:r>
        <w:rPr>
          <w:lang w:val="es-CO"/>
        </w:rPr>
        <w:t>es</w:t>
      </w:r>
      <w:r w:rsidR="002103FA">
        <w:rPr>
          <w:lang w:val="es-CO"/>
        </w:rPr>
        <w:t xml:space="preserve"> externo</w:t>
      </w:r>
      <w:r>
        <w:rPr>
          <w:lang w:val="es-CO"/>
        </w:rPr>
        <w:t>s</w:t>
      </w:r>
      <w:r w:rsidR="002103FA">
        <w:rPr>
          <w:lang w:val="es-CO"/>
        </w:rPr>
        <w:t xml:space="preserve"> para </w:t>
      </w:r>
      <w:r>
        <w:rPr>
          <w:lang w:val="es-CO"/>
        </w:rPr>
        <w:t xml:space="preserve">la </w:t>
      </w:r>
      <w:r w:rsidR="002103FA">
        <w:rPr>
          <w:lang w:val="es-CO"/>
        </w:rPr>
        <w:t>actualización de herramientas y plataformas electrónicas</w:t>
      </w:r>
      <w:r w:rsidR="007A6025">
        <w:rPr>
          <w:lang w:val="es-CO"/>
        </w:rPr>
        <w:t xml:space="preserve">, 5) duplicación de trabajo cuando no se cuenta con procedimientos claros o medios adecuados (por ejemplo, </w:t>
      </w:r>
      <w:r w:rsidR="004A3635">
        <w:rPr>
          <w:lang w:val="es-CO"/>
        </w:rPr>
        <w:t xml:space="preserve">el </w:t>
      </w:r>
      <w:r w:rsidR="007A6025">
        <w:rPr>
          <w:lang w:val="es-CO"/>
        </w:rPr>
        <w:t xml:space="preserve">inspector completa planillas </w:t>
      </w:r>
      <w:r w:rsidR="004A3635">
        <w:rPr>
          <w:lang w:val="es-CO"/>
        </w:rPr>
        <w:t xml:space="preserve">tanto </w:t>
      </w:r>
      <w:r w:rsidR="007A6025">
        <w:rPr>
          <w:lang w:val="es-CO"/>
        </w:rPr>
        <w:t xml:space="preserve">a mano </w:t>
      </w:r>
      <w:r w:rsidR="004A3635">
        <w:rPr>
          <w:lang w:val="es-CO"/>
        </w:rPr>
        <w:t>como</w:t>
      </w:r>
      <w:r w:rsidR="007A6025">
        <w:rPr>
          <w:lang w:val="es-CO"/>
        </w:rPr>
        <w:t xml:space="preserve"> en computador, y debe obtener firma en versión impresa), y 6) inconsistencia de </w:t>
      </w:r>
      <w:r w:rsidR="00B00D53">
        <w:rPr>
          <w:lang w:val="es-CO"/>
        </w:rPr>
        <w:t>procedimientos y trámites establecidos con uso de tecnología</w:t>
      </w:r>
      <w:r w:rsidR="00677BCA">
        <w:rPr>
          <w:lang w:val="es-CO"/>
        </w:rPr>
        <w:t>, esto último fue citado especialmente por los países del Caribe, que pr</w:t>
      </w:r>
      <w:r w:rsidR="007602CB">
        <w:rPr>
          <w:lang w:val="es-CO"/>
        </w:rPr>
        <w:t xml:space="preserve">efiere </w:t>
      </w:r>
      <w:r w:rsidR="00677BCA">
        <w:rPr>
          <w:lang w:val="es-CO"/>
        </w:rPr>
        <w:t>el enfoque manual para preparar información y documentos.</w:t>
      </w:r>
    </w:p>
    <w:p w14:paraId="20028568" w14:textId="77777777" w:rsidR="00B22235" w:rsidRDefault="00B22235" w:rsidP="00652FF7">
      <w:pPr>
        <w:spacing w:after="0" w:line="276" w:lineRule="auto"/>
        <w:jc w:val="both"/>
        <w:rPr>
          <w:b/>
          <w:caps/>
          <w:lang w:val="es-CO"/>
        </w:rPr>
      </w:pPr>
    </w:p>
    <w:p w14:paraId="67091BF4" w14:textId="30161BAE" w:rsidR="001D715A" w:rsidRPr="00343F35" w:rsidRDefault="001D715A" w:rsidP="00652FF7">
      <w:pPr>
        <w:spacing w:after="0" w:line="276" w:lineRule="auto"/>
        <w:jc w:val="both"/>
        <w:rPr>
          <w:b/>
          <w:caps/>
          <w:lang w:val="es-CO"/>
        </w:rPr>
      </w:pPr>
      <w:r w:rsidRPr="00343F35">
        <w:rPr>
          <w:b/>
          <w:caps/>
          <w:lang w:val="es-CO"/>
        </w:rPr>
        <w:t>Lecciones aprendidas</w:t>
      </w:r>
    </w:p>
    <w:p w14:paraId="72EF720B" w14:textId="77777777" w:rsidR="00343F35" w:rsidRDefault="00343F35" w:rsidP="00652FF7">
      <w:pPr>
        <w:spacing w:after="0" w:line="276" w:lineRule="auto"/>
        <w:jc w:val="both"/>
        <w:rPr>
          <w:b/>
          <w:lang w:val="es-CO"/>
        </w:rPr>
      </w:pPr>
    </w:p>
    <w:p w14:paraId="451A82A1" w14:textId="69CB0E8B" w:rsidR="00455D2D" w:rsidRPr="002103FA" w:rsidRDefault="002103FA" w:rsidP="00652FF7">
      <w:pPr>
        <w:pStyle w:val="ListParagraph"/>
        <w:numPr>
          <w:ilvl w:val="0"/>
          <w:numId w:val="2"/>
        </w:numPr>
        <w:spacing w:after="0" w:line="276" w:lineRule="auto"/>
        <w:jc w:val="both"/>
        <w:rPr>
          <w:b/>
          <w:lang w:val="es-CO"/>
        </w:rPr>
      </w:pPr>
      <w:r>
        <w:rPr>
          <w:lang w:val="es-CO"/>
        </w:rPr>
        <w:t>La eficiencia y eficacia</w:t>
      </w:r>
      <w:r w:rsidR="00606C67">
        <w:rPr>
          <w:lang w:val="es-CO"/>
        </w:rPr>
        <w:t xml:space="preserve"> de </w:t>
      </w:r>
      <w:r w:rsidR="00584461">
        <w:rPr>
          <w:lang w:val="es-CO"/>
        </w:rPr>
        <w:t xml:space="preserve">los servicios de </w:t>
      </w:r>
      <w:r w:rsidR="00606C67">
        <w:rPr>
          <w:lang w:val="es-CO"/>
        </w:rPr>
        <w:t>inspección dependen de</w:t>
      </w:r>
      <w:r w:rsidR="00584461">
        <w:rPr>
          <w:lang w:val="es-CO"/>
        </w:rPr>
        <w:t xml:space="preserve"> las medidas y </w:t>
      </w:r>
      <w:r w:rsidR="00606C67">
        <w:rPr>
          <w:lang w:val="es-CO"/>
        </w:rPr>
        <w:t xml:space="preserve">enfoque particular del gobierno en el poder.  </w:t>
      </w:r>
      <w:r>
        <w:rPr>
          <w:lang w:val="es-CO"/>
        </w:rPr>
        <w:t xml:space="preserve">La </w:t>
      </w:r>
      <w:r w:rsidR="003F078F">
        <w:rPr>
          <w:lang w:val="es-CO"/>
        </w:rPr>
        <w:t xml:space="preserve">inspección es un aspecto muy importante de la </w:t>
      </w:r>
      <w:r>
        <w:rPr>
          <w:lang w:val="es-CO"/>
        </w:rPr>
        <w:t xml:space="preserve">seguridad jurídica de </w:t>
      </w:r>
      <w:r w:rsidR="003F078F">
        <w:rPr>
          <w:lang w:val="es-CO"/>
        </w:rPr>
        <w:t xml:space="preserve">cada </w:t>
      </w:r>
      <w:r>
        <w:rPr>
          <w:lang w:val="es-CO"/>
        </w:rPr>
        <w:t>país</w:t>
      </w:r>
      <w:r w:rsidR="00584461">
        <w:rPr>
          <w:lang w:val="es-CO"/>
        </w:rPr>
        <w:t xml:space="preserve"> pues garantiza el cumplimiento de la ley laboral</w:t>
      </w:r>
      <w:r>
        <w:rPr>
          <w:lang w:val="es-CO"/>
        </w:rPr>
        <w:t>.</w:t>
      </w:r>
    </w:p>
    <w:p w14:paraId="4734DB74" w14:textId="77777777" w:rsidR="002103FA" w:rsidRDefault="002103FA" w:rsidP="00652FF7">
      <w:pPr>
        <w:pStyle w:val="ListParagraph"/>
        <w:spacing w:after="0" w:line="276" w:lineRule="auto"/>
        <w:jc w:val="both"/>
        <w:rPr>
          <w:lang w:val="es-CO"/>
        </w:rPr>
      </w:pPr>
    </w:p>
    <w:p w14:paraId="6DAC71F8" w14:textId="2E8F3B5E" w:rsidR="00712233" w:rsidRDefault="00584461" w:rsidP="00652FF7">
      <w:pPr>
        <w:pStyle w:val="ListParagraph"/>
        <w:numPr>
          <w:ilvl w:val="0"/>
          <w:numId w:val="2"/>
        </w:numPr>
        <w:spacing w:after="0" w:line="276" w:lineRule="auto"/>
        <w:jc w:val="both"/>
        <w:rPr>
          <w:lang w:val="es-CO"/>
        </w:rPr>
      </w:pPr>
      <w:r>
        <w:rPr>
          <w:lang w:val="es-CO"/>
        </w:rPr>
        <w:t>El interés y las medidas de los países con respecto a la inspección del trabajo s</w:t>
      </w:r>
      <w:r w:rsidR="002103FA">
        <w:rPr>
          <w:lang w:val="es-CO"/>
        </w:rPr>
        <w:t xml:space="preserve">e concentran en tres rubros: </w:t>
      </w:r>
      <w:r w:rsidR="00712233">
        <w:rPr>
          <w:lang w:val="es-CO"/>
        </w:rPr>
        <w:t xml:space="preserve"> 1) Planificación</w:t>
      </w:r>
      <w:r>
        <w:rPr>
          <w:lang w:val="es-CO"/>
        </w:rPr>
        <w:t xml:space="preserve"> de las acciones y ejecución de políticas</w:t>
      </w:r>
      <w:r w:rsidR="00712233">
        <w:rPr>
          <w:lang w:val="es-CO"/>
        </w:rPr>
        <w:t>, 2) Programación</w:t>
      </w:r>
      <w:r>
        <w:rPr>
          <w:lang w:val="es-CO"/>
        </w:rPr>
        <w:t xml:space="preserve"> de las supervisiones,</w:t>
      </w:r>
      <w:r w:rsidR="00712233">
        <w:rPr>
          <w:lang w:val="es-CO"/>
        </w:rPr>
        <w:t xml:space="preserve"> y</w:t>
      </w:r>
      <w:r w:rsidR="0004158A">
        <w:rPr>
          <w:lang w:val="es-CO"/>
        </w:rPr>
        <w:t>,</w:t>
      </w:r>
      <w:r w:rsidR="00712233">
        <w:rPr>
          <w:lang w:val="es-CO"/>
        </w:rPr>
        <w:t xml:space="preserve"> 3) </w:t>
      </w:r>
      <w:r>
        <w:rPr>
          <w:lang w:val="es-CO"/>
        </w:rPr>
        <w:t>Gestión</w:t>
      </w:r>
      <w:r w:rsidR="0004158A">
        <w:rPr>
          <w:lang w:val="es-CO"/>
        </w:rPr>
        <w:t xml:space="preserve"> y </w:t>
      </w:r>
      <w:r w:rsidR="00712233">
        <w:rPr>
          <w:lang w:val="es-CO"/>
        </w:rPr>
        <w:t>Actuación</w:t>
      </w:r>
      <w:r w:rsidR="0004158A">
        <w:rPr>
          <w:lang w:val="es-CO"/>
        </w:rPr>
        <w:t xml:space="preserve"> con mejora de la calidad de la inspección</w:t>
      </w:r>
      <w:r w:rsidR="00712233">
        <w:rPr>
          <w:lang w:val="es-CO"/>
        </w:rPr>
        <w:t>.</w:t>
      </w:r>
    </w:p>
    <w:p w14:paraId="29FA6960" w14:textId="77777777" w:rsidR="00712233" w:rsidRPr="00712233" w:rsidRDefault="00712233" w:rsidP="00652FF7">
      <w:pPr>
        <w:pStyle w:val="ListParagraph"/>
        <w:spacing w:after="0" w:line="276" w:lineRule="auto"/>
        <w:jc w:val="both"/>
        <w:rPr>
          <w:lang w:val="es-CO"/>
        </w:rPr>
      </w:pPr>
    </w:p>
    <w:p w14:paraId="5528AE31" w14:textId="09826835" w:rsidR="007D26F5" w:rsidRPr="007D26F5" w:rsidRDefault="00712233" w:rsidP="005D686B">
      <w:pPr>
        <w:pStyle w:val="ListParagraph"/>
        <w:numPr>
          <w:ilvl w:val="0"/>
          <w:numId w:val="2"/>
        </w:numPr>
        <w:spacing w:after="0" w:line="276" w:lineRule="auto"/>
        <w:jc w:val="both"/>
        <w:rPr>
          <w:rFonts w:cstheme="majorHAnsi"/>
          <w:lang w:val="es-MX"/>
        </w:rPr>
      </w:pPr>
      <w:r w:rsidRPr="007D26F5">
        <w:rPr>
          <w:rFonts w:cstheme="majorHAnsi"/>
          <w:lang w:val="es-MX"/>
        </w:rPr>
        <w:t xml:space="preserve">Con relación a la planificación: </w:t>
      </w:r>
      <w:r w:rsidR="00E16103">
        <w:rPr>
          <w:rFonts w:cstheme="majorHAnsi"/>
          <w:lang w:val="es-MX"/>
        </w:rPr>
        <w:t xml:space="preserve">Ha sido </w:t>
      </w:r>
      <w:r w:rsidRPr="007D26F5">
        <w:rPr>
          <w:rFonts w:cstheme="majorHAnsi"/>
          <w:lang w:val="es-MX"/>
        </w:rPr>
        <w:t>un á</w:t>
      </w:r>
      <w:r w:rsidR="005526BB" w:rsidRPr="007D26F5">
        <w:rPr>
          <w:lang w:val="es-CO"/>
        </w:rPr>
        <w:t xml:space="preserve">rea </w:t>
      </w:r>
      <w:r w:rsidR="005150A2" w:rsidRPr="007D26F5">
        <w:rPr>
          <w:lang w:val="es-CO"/>
        </w:rPr>
        <w:t>de</w:t>
      </w:r>
      <w:r w:rsidR="005526BB" w:rsidRPr="007D26F5">
        <w:rPr>
          <w:lang w:val="es-CO"/>
        </w:rPr>
        <w:t xml:space="preserve"> énfasis en los últimos años.  </w:t>
      </w:r>
      <w:r w:rsidR="005150A2" w:rsidRPr="007D26F5">
        <w:rPr>
          <w:lang w:val="es-CO"/>
        </w:rPr>
        <w:t xml:space="preserve">Se reconoce que </w:t>
      </w:r>
      <w:r w:rsidR="00606C67">
        <w:rPr>
          <w:lang w:val="es-CO"/>
        </w:rPr>
        <w:t>la</w:t>
      </w:r>
      <w:r w:rsidR="005150A2" w:rsidRPr="007D26F5">
        <w:rPr>
          <w:lang w:val="es-CO"/>
        </w:rPr>
        <w:t xml:space="preserve"> planeación </w:t>
      </w:r>
      <w:r w:rsidR="00606C67">
        <w:rPr>
          <w:lang w:val="es-CO"/>
        </w:rPr>
        <w:t>de la inspección es fundamental para p</w:t>
      </w:r>
      <w:r w:rsidR="005150A2" w:rsidRPr="007D26F5">
        <w:rPr>
          <w:lang w:val="es-CO"/>
        </w:rPr>
        <w:t>ara</w:t>
      </w:r>
      <w:r w:rsidR="00722227" w:rsidRPr="007D26F5">
        <w:rPr>
          <w:lang w:val="es-CO"/>
        </w:rPr>
        <w:t xml:space="preserve"> garantizar mayor eficiencia </w:t>
      </w:r>
      <w:r w:rsidR="007D26F5" w:rsidRPr="007D26F5">
        <w:rPr>
          <w:lang w:val="es-CO"/>
        </w:rPr>
        <w:t>y que</w:t>
      </w:r>
      <w:r w:rsidR="005150A2" w:rsidRPr="007D26F5">
        <w:rPr>
          <w:lang w:val="es-CO"/>
        </w:rPr>
        <w:t xml:space="preserve">, aún con </w:t>
      </w:r>
      <w:r w:rsidR="00606C67">
        <w:rPr>
          <w:lang w:val="es-CO"/>
        </w:rPr>
        <w:t>un</w:t>
      </w:r>
      <w:r w:rsidR="007D26F5" w:rsidRPr="007D26F5">
        <w:rPr>
          <w:lang w:val="es-CO"/>
        </w:rPr>
        <w:t xml:space="preserve"> número </w:t>
      </w:r>
      <w:r w:rsidR="00606C67">
        <w:rPr>
          <w:lang w:val="es-CO"/>
        </w:rPr>
        <w:t xml:space="preserve">limitado </w:t>
      </w:r>
      <w:r w:rsidR="007D26F5" w:rsidRPr="007D26F5">
        <w:rPr>
          <w:lang w:val="es-CO"/>
        </w:rPr>
        <w:t>de inspectores, una buena planeación permite obtener avances cualitativos y cuantitativos en beneficio de los trabajadores(as), una mayor productividad y una mejora del clima laboral.</w:t>
      </w:r>
      <w:r w:rsidR="007D26F5">
        <w:rPr>
          <w:lang w:val="es-CO"/>
        </w:rPr>
        <w:t xml:space="preserve"> </w:t>
      </w:r>
      <w:r w:rsidR="005150A2" w:rsidRPr="007D26F5">
        <w:rPr>
          <w:lang w:val="es-CO"/>
        </w:rPr>
        <w:t xml:space="preserve">Se destaca un uso más intensivo de datos </w:t>
      </w:r>
      <w:r w:rsidR="007D26F5">
        <w:rPr>
          <w:lang w:val="es-CO"/>
        </w:rPr>
        <w:t xml:space="preserve">(uso de “big data”) </w:t>
      </w:r>
      <w:r w:rsidR="005150A2" w:rsidRPr="007D26F5">
        <w:rPr>
          <w:lang w:val="es-CO"/>
        </w:rPr>
        <w:t>y estadísticas para planificar a dónde y cómo va a llegar la inspección</w:t>
      </w:r>
      <w:r w:rsidR="007E644B">
        <w:rPr>
          <w:lang w:val="es-CO"/>
        </w:rPr>
        <w:t>, así como el desarrollo de</w:t>
      </w:r>
      <w:r w:rsidR="00BD7491">
        <w:rPr>
          <w:lang w:val="es-CO"/>
        </w:rPr>
        <w:t xml:space="preserve"> planes de trabajo focalizados</w:t>
      </w:r>
      <w:r w:rsidR="0004158A">
        <w:rPr>
          <w:lang w:val="es-CO"/>
        </w:rPr>
        <w:t>, periódicos, concordados con las políticas ministeriales y estatales</w:t>
      </w:r>
      <w:r w:rsidR="005150A2" w:rsidRPr="007D26F5">
        <w:rPr>
          <w:lang w:val="es-CO"/>
        </w:rPr>
        <w:t>.</w:t>
      </w:r>
    </w:p>
    <w:p w14:paraId="29F3BB8F" w14:textId="77777777" w:rsidR="007D26F5" w:rsidRPr="007D26F5" w:rsidRDefault="007D26F5" w:rsidP="00652FF7">
      <w:pPr>
        <w:pStyle w:val="ListParagraph"/>
        <w:spacing w:after="0" w:line="276" w:lineRule="auto"/>
        <w:jc w:val="both"/>
        <w:rPr>
          <w:lang w:val="es-MX"/>
        </w:rPr>
      </w:pPr>
    </w:p>
    <w:p w14:paraId="45E7DD44" w14:textId="4BD06922" w:rsidR="00D96744" w:rsidRPr="00D96744" w:rsidRDefault="00712233" w:rsidP="005D686B">
      <w:pPr>
        <w:pStyle w:val="ListParagraph"/>
        <w:numPr>
          <w:ilvl w:val="0"/>
          <w:numId w:val="2"/>
        </w:numPr>
        <w:spacing w:after="0" w:line="276" w:lineRule="auto"/>
        <w:jc w:val="both"/>
        <w:rPr>
          <w:rFonts w:cstheme="majorHAnsi"/>
          <w:lang w:val="es-MX"/>
        </w:rPr>
      </w:pPr>
      <w:r w:rsidRPr="00D96744">
        <w:rPr>
          <w:rFonts w:cstheme="majorHAnsi"/>
          <w:lang w:val="es-MX"/>
        </w:rPr>
        <w:lastRenderedPageBreak/>
        <w:t>Con relación a la</w:t>
      </w:r>
      <w:r w:rsidR="00C61599">
        <w:rPr>
          <w:rFonts w:cstheme="majorHAnsi"/>
          <w:lang w:val="es-MX"/>
        </w:rPr>
        <w:t xml:space="preserve"> programación</w:t>
      </w:r>
      <w:r w:rsidRPr="00D96744">
        <w:rPr>
          <w:lang w:val="es-CO"/>
        </w:rPr>
        <w:t xml:space="preserve"> de la inspección: </w:t>
      </w:r>
      <w:r w:rsidR="003F078F" w:rsidRPr="00D96744">
        <w:rPr>
          <w:lang w:val="es-CO"/>
        </w:rPr>
        <w:t>En la programación se concreta la s</w:t>
      </w:r>
      <w:r w:rsidR="00316EBE" w:rsidRPr="00D96744">
        <w:rPr>
          <w:lang w:val="es-CO"/>
        </w:rPr>
        <w:t>elección de centros</w:t>
      </w:r>
      <w:r w:rsidR="003F078F" w:rsidRPr="00D96744">
        <w:rPr>
          <w:lang w:val="es-CO"/>
        </w:rPr>
        <w:t xml:space="preserve"> de trabajo a inspeccionar</w:t>
      </w:r>
      <w:r w:rsidR="00316EBE" w:rsidRPr="00D96744">
        <w:rPr>
          <w:lang w:val="es-CO"/>
        </w:rPr>
        <w:t xml:space="preserve">, definición de visitas, número de inspectores y </w:t>
      </w:r>
      <w:r w:rsidR="005526BB" w:rsidRPr="00D96744">
        <w:rPr>
          <w:lang w:val="es-CO"/>
        </w:rPr>
        <w:t>regiones</w:t>
      </w:r>
      <w:r w:rsidR="00316EBE" w:rsidRPr="00D96744">
        <w:rPr>
          <w:lang w:val="es-CO"/>
        </w:rPr>
        <w:t>.</w:t>
      </w:r>
      <w:r w:rsidRPr="00D96744">
        <w:rPr>
          <w:lang w:val="es-CO"/>
        </w:rPr>
        <w:t xml:space="preserve">  </w:t>
      </w:r>
      <w:r w:rsidR="005150A2">
        <w:rPr>
          <w:lang w:val="es-CO"/>
        </w:rPr>
        <w:t xml:space="preserve">Los países están innovando con herramientas como los “mapas de calor” o “georreferenciación de alertas” para identificar regiones y sectores de actividad que deben priorizarse de acuerdo a número de denuncias o a infracciones previas. </w:t>
      </w:r>
      <w:r w:rsidR="00D96744">
        <w:rPr>
          <w:lang w:val="es-CO"/>
        </w:rPr>
        <w:t>Se destaca que e</w:t>
      </w:r>
      <w:r w:rsidRPr="00D96744">
        <w:rPr>
          <w:lang w:val="es-CO"/>
        </w:rPr>
        <w:t>n algunos países se están desarrollando programas de inspección focalizados en determinados derechos</w:t>
      </w:r>
      <w:r w:rsidR="00D96744" w:rsidRPr="00D96744">
        <w:rPr>
          <w:lang w:val="es-CO"/>
        </w:rPr>
        <w:t xml:space="preserve"> (libertad sindical, trabajo infantil, migración, entre otros)</w:t>
      </w:r>
      <w:r w:rsidR="00D96744">
        <w:rPr>
          <w:lang w:val="es-CO"/>
        </w:rPr>
        <w:t>, y que v</w:t>
      </w:r>
      <w:r w:rsidR="00D96744" w:rsidRPr="00D96744">
        <w:rPr>
          <w:lang w:val="es-CO"/>
        </w:rPr>
        <w:t xml:space="preserve">arias reformas </w:t>
      </w:r>
      <w:r w:rsidR="00BD7491">
        <w:rPr>
          <w:lang w:val="es-CO"/>
        </w:rPr>
        <w:t>recientes de</w:t>
      </w:r>
      <w:r w:rsidR="00D96744" w:rsidRPr="00D96744">
        <w:rPr>
          <w:lang w:val="es-CO"/>
        </w:rPr>
        <w:t xml:space="preserve"> la legislación han incorporado las “inspecciones polivalentes” para que inspectores puedan conducir inspecciones sobre vari</w:t>
      </w:r>
      <w:r w:rsidR="0004158A">
        <w:rPr>
          <w:lang w:val="es-CO"/>
        </w:rPr>
        <w:t xml:space="preserve">as materias tanto de condiciones de trabajo, seguridad y salud, y seguridad social.  </w:t>
      </w:r>
      <w:r w:rsidR="00D96744" w:rsidRPr="00D96744">
        <w:rPr>
          <w:lang w:val="es-CO"/>
        </w:rPr>
        <w:t>El desafío es el grado de especialización que requiere</w:t>
      </w:r>
      <w:r w:rsidR="0004158A">
        <w:rPr>
          <w:lang w:val="es-CO"/>
        </w:rPr>
        <w:t>n los inspectores</w:t>
      </w:r>
      <w:r w:rsidR="00D96744" w:rsidRPr="00D96744">
        <w:rPr>
          <w:lang w:val="es-CO"/>
        </w:rPr>
        <w:t xml:space="preserve"> para atender diversas circunstancias (caso salud ocupacional, por ejemplo)</w:t>
      </w:r>
      <w:r w:rsidR="0004158A">
        <w:rPr>
          <w:lang w:val="es-CO"/>
        </w:rPr>
        <w:t>, así como el acceso a sistemas aleatorios de selección de centros y lugares de trabajo para visitar</w:t>
      </w:r>
      <w:r w:rsidR="00D96744" w:rsidRPr="00D96744">
        <w:rPr>
          <w:lang w:val="es-CO"/>
        </w:rPr>
        <w:t>.</w:t>
      </w:r>
    </w:p>
    <w:p w14:paraId="61DC5393" w14:textId="77777777" w:rsidR="00712233" w:rsidRPr="0004158A" w:rsidRDefault="00712233" w:rsidP="00652FF7">
      <w:pPr>
        <w:pStyle w:val="ListParagraph"/>
        <w:spacing w:after="0" w:line="276" w:lineRule="auto"/>
        <w:jc w:val="both"/>
        <w:rPr>
          <w:lang w:val="es-MX"/>
        </w:rPr>
      </w:pPr>
    </w:p>
    <w:p w14:paraId="38EAE643" w14:textId="20A939F4" w:rsidR="005526BB" w:rsidRPr="00712233" w:rsidRDefault="00712233" w:rsidP="005D686B">
      <w:pPr>
        <w:pStyle w:val="ListParagraph"/>
        <w:numPr>
          <w:ilvl w:val="0"/>
          <w:numId w:val="2"/>
        </w:numPr>
        <w:spacing w:after="0" w:line="276" w:lineRule="auto"/>
        <w:jc w:val="both"/>
        <w:rPr>
          <w:rFonts w:cstheme="majorHAnsi"/>
          <w:lang w:val="es-MX"/>
        </w:rPr>
      </w:pPr>
      <w:r>
        <w:rPr>
          <w:lang w:val="es-CO"/>
        </w:rPr>
        <w:t xml:space="preserve">Con relación a la </w:t>
      </w:r>
      <w:r w:rsidR="0004158A">
        <w:rPr>
          <w:lang w:val="es-CO"/>
        </w:rPr>
        <w:t xml:space="preserve">gestión y </w:t>
      </w:r>
      <w:r>
        <w:rPr>
          <w:lang w:val="es-CO"/>
        </w:rPr>
        <w:t>a</w:t>
      </w:r>
      <w:r w:rsidR="005526BB" w:rsidRPr="00712233">
        <w:rPr>
          <w:lang w:val="es-CO"/>
        </w:rPr>
        <w:t xml:space="preserve">ctuación </w:t>
      </w:r>
      <w:r>
        <w:rPr>
          <w:lang w:val="es-CO"/>
        </w:rPr>
        <w:t>de la inspección: Consiste en el d</w:t>
      </w:r>
      <w:r w:rsidR="005526BB" w:rsidRPr="00712233">
        <w:rPr>
          <w:lang w:val="es-CO"/>
        </w:rPr>
        <w:t xml:space="preserve">espliegue </w:t>
      </w:r>
      <w:r w:rsidR="00350860" w:rsidRPr="00712233">
        <w:rPr>
          <w:lang w:val="es-CO"/>
        </w:rPr>
        <w:t xml:space="preserve">de las labores </w:t>
      </w:r>
      <w:r w:rsidR="0004158A">
        <w:rPr>
          <w:lang w:val="es-CO"/>
        </w:rPr>
        <w:t>propias de las visitas y actuaciones de</w:t>
      </w:r>
      <w:r w:rsidR="00350860" w:rsidRPr="00712233">
        <w:rPr>
          <w:lang w:val="es-CO"/>
        </w:rPr>
        <w:t xml:space="preserve"> inspección.  En esta área</w:t>
      </w:r>
      <w:r w:rsidR="0004158A">
        <w:rPr>
          <w:lang w:val="es-CO"/>
        </w:rPr>
        <w:t xml:space="preserve"> los países destacan la ela</w:t>
      </w:r>
      <w:r w:rsidR="005150A2">
        <w:rPr>
          <w:lang w:val="es-CO"/>
        </w:rPr>
        <w:t xml:space="preserve">boración </w:t>
      </w:r>
      <w:r w:rsidR="0004158A">
        <w:rPr>
          <w:lang w:val="es-CO"/>
        </w:rPr>
        <w:t xml:space="preserve">y revisión </w:t>
      </w:r>
      <w:r w:rsidR="005150A2">
        <w:rPr>
          <w:lang w:val="es-CO"/>
        </w:rPr>
        <w:t>de protocolos,</w:t>
      </w:r>
      <w:r w:rsidR="00350860" w:rsidRPr="00712233">
        <w:rPr>
          <w:lang w:val="es-CO"/>
        </w:rPr>
        <w:t xml:space="preserve"> guías</w:t>
      </w:r>
      <w:r w:rsidR="002E662D">
        <w:rPr>
          <w:lang w:val="es-CO"/>
        </w:rPr>
        <w:t>, manuales y/</w:t>
      </w:r>
      <w:r w:rsidR="005150A2">
        <w:rPr>
          <w:lang w:val="es-CO"/>
        </w:rPr>
        <w:t xml:space="preserve">o instructivos </w:t>
      </w:r>
      <w:r w:rsidR="00350860" w:rsidRPr="00712233">
        <w:rPr>
          <w:lang w:val="es-CO"/>
        </w:rPr>
        <w:t>de inspección</w:t>
      </w:r>
      <w:r w:rsidR="005150A2">
        <w:rPr>
          <w:lang w:val="es-CO"/>
        </w:rPr>
        <w:t xml:space="preserve"> (en algunos casos por temas específicos o sectores)</w:t>
      </w:r>
      <w:r w:rsidR="0004158A">
        <w:rPr>
          <w:lang w:val="es-CO"/>
        </w:rPr>
        <w:t xml:space="preserve"> que permiten unificar la actuación de los inspectores</w:t>
      </w:r>
      <w:r w:rsidR="00350860" w:rsidRPr="00712233">
        <w:rPr>
          <w:lang w:val="es-CO"/>
        </w:rPr>
        <w:t>.</w:t>
      </w:r>
      <w:r w:rsidR="002E662D">
        <w:rPr>
          <w:lang w:val="es-CO"/>
        </w:rPr>
        <w:t xml:space="preserve">  Se reconoce que </w:t>
      </w:r>
      <w:r w:rsidR="006B52E3">
        <w:rPr>
          <w:lang w:val="es-CO"/>
        </w:rPr>
        <w:t xml:space="preserve">su </w:t>
      </w:r>
      <w:r w:rsidR="002E662D">
        <w:rPr>
          <w:lang w:val="es-CO"/>
        </w:rPr>
        <w:t xml:space="preserve">elaboración permite estandarizar procedimientos y mejorar la calidad de la inspección, así como hacer más eficiente y transparente la vigilancia del cumplimiento de la legislación.  </w:t>
      </w:r>
    </w:p>
    <w:p w14:paraId="265B898B" w14:textId="77777777" w:rsidR="00712233" w:rsidRDefault="00712233">
      <w:pPr>
        <w:pStyle w:val="ListParagraph"/>
        <w:spacing w:after="0" w:line="276" w:lineRule="auto"/>
        <w:jc w:val="both"/>
        <w:rPr>
          <w:rFonts w:cstheme="majorHAnsi"/>
          <w:lang w:val="es-MX"/>
        </w:rPr>
      </w:pPr>
    </w:p>
    <w:p w14:paraId="437C1C2E" w14:textId="5C426AD4" w:rsidR="006E483A" w:rsidRDefault="007624B0">
      <w:pPr>
        <w:pStyle w:val="ListParagraph"/>
        <w:numPr>
          <w:ilvl w:val="0"/>
          <w:numId w:val="2"/>
        </w:numPr>
        <w:spacing w:after="0" w:line="276" w:lineRule="auto"/>
        <w:jc w:val="both"/>
        <w:rPr>
          <w:rFonts w:cstheme="majorHAnsi"/>
          <w:lang w:val="es-MX"/>
        </w:rPr>
      </w:pPr>
      <w:r w:rsidRPr="003F078F">
        <w:rPr>
          <w:rFonts w:cstheme="majorHAnsi"/>
          <w:lang w:val="es-MX"/>
        </w:rPr>
        <w:t xml:space="preserve">A lo largo de la región se ve un uso mayor de sistemas electrónicos y nuevas tecnologías en la inspección del trabajo, aunque en distintas etapas. </w:t>
      </w:r>
      <w:r w:rsidR="006B52E3">
        <w:rPr>
          <w:rFonts w:cstheme="majorHAnsi"/>
          <w:lang w:val="es-MX"/>
        </w:rPr>
        <w:t xml:space="preserve">Por ejemplo, </w:t>
      </w:r>
      <w:r w:rsidRPr="003F078F">
        <w:rPr>
          <w:rFonts w:cstheme="majorHAnsi"/>
          <w:lang w:val="es-MX"/>
        </w:rPr>
        <w:t xml:space="preserve"> </w:t>
      </w:r>
      <w:r w:rsidR="006B52E3">
        <w:rPr>
          <w:rFonts w:cstheme="majorHAnsi"/>
          <w:lang w:val="es-MX"/>
        </w:rPr>
        <w:t>a</w:t>
      </w:r>
      <w:r w:rsidRPr="003F078F">
        <w:rPr>
          <w:rFonts w:cstheme="majorHAnsi"/>
          <w:lang w:val="es-MX"/>
        </w:rPr>
        <w:t xml:space="preserve">lgunos países </w:t>
      </w:r>
      <w:r w:rsidR="006E483A" w:rsidRPr="003F078F">
        <w:rPr>
          <w:rFonts w:cstheme="majorHAnsi"/>
          <w:lang w:val="es-MX"/>
        </w:rPr>
        <w:t xml:space="preserve">están planeando </w:t>
      </w:r>
      <w:r w:rsidR="003F078F" w:rsidRPr="003F078F">
        <w:rPr>
          <w:rFonts w:cstheme="majorHAnsi"/>
          <w:lang w:val="es-MX"/>
        </w:rPr>
        <w:t xml:space="preserve">cómo desarrollar </w:t>
      </w:r>
      <w:r w:rsidR="006E483A" w:rsidRPr="003F078F">
        <w:rPr>
          <w:rFonts w:cstheme="majorHAnsi"/>
          <w:lang w:val="es-MX"/>
        </w:rPr>
        <w:t xml:space="preserve">sistemas de </w:t>
      </w:r>
      <w:r w:rsidR="0004158A">
        <w:rPr>
          <w:rFonts w:cstheme="majorHAnsi"/>
          <w:lang w:val="es-MX"/>
        </w:rPr>
        <w:t xml:space="preserve">seguimiento </w:t>
      </w:r>
      <w:r w:rsidR="006E483A" w:rsidRPr="003F078F">
        <w:rPr>
          <w:rFonts w:cstheme="majorHAnsi"/>
          <w:lang w:val="es-MX"/>
        </w:rPr>
        <w:t>electrónic</w:t>
      </w:r>
      <w:r w:rsidR="0004158A">
        <w:rPr>
          <w:rFonts w:cstheme="majorHAnsi"/>
          <w:lang w:val="es-MX"/>
        </w:rPr>
        <w:t>o</w:t>
      </w:r>
      <w:r w:rsidR="006E483A" w:rsidRPr="003F078F">
        <w:rPr>
          <w:rFonts w:cstheme="majorHAnsi"/>
          <w:lang w:val="es-MX"/>
        </w:rPr>
        <w:t xml:space="preserve"> de casos</w:t>
      </w:r>
      <w:r w:rsidR="003F078F" w:rsidRPr="003F078F">
        <w:rPr>
          <w:rFonts w:cstheme="majorHAnsi"/>
          <w:lang w:val="es-MX"/>
        </w:rPr>
        <w:t xml:space="preserve">, </w:t>
      </w:r>
      <w:r w:rsidRPr="003F078F">
        <w:rPr>
          <w:rFonts w:cstheme="majorHAnsi"/>
          <w:lang w:val="es-MX"/>
        </w:rPr>
        <w:t xml:space="preserve">mientras que en otros estos sistemas están </w:t>
      </w:r>
      <w:r w:rsidR="006E483A" w:rsidRPr="003F078F">
        <w:rPr>
          <w:rFonts w:cstheme="majorHAnsi"/>
          <w:lang w:val="es-MX"/>
        </w:rPr>
        <w:t xml:space="preserve"> </w:t>
      </w:r>
      <w:r w:rsidRPr="003F078F">
        <w:rPr>
          <w:rFonts w:cstheme="majorHAnsi"/>
          <w:lang w:val="es-MX"/>
        </w:rPr>
        <w:t xml:space="preserve">operando hace </w:t>
      </w:r>
      <w:r w:rsidR="003F078F" w:rsidRPr="003F078F">
        <w:rPr>
          <w:rFonts w:cstheme="majorHAnsi"/>
          <w:lang w:val="es-MX"/>
        </w:rPr>
        <w:t xml:space="preserve">ya </w:t>
      </w:r>
      <w:r w:rsidRPr="003F078F">
        <w:rPr>
          <w:rFonts w:cstheme="majorHAnsi"/>
          <w:lang w:val="es-MX"/>
        </w:rPr>
        <w:t>algunos años.</w:t>
      </w:r>
      <w:r w:rsidR="006E483A" w:rsidRPr="003F078F">
        <w:rPr>
          <w:rFonts w:cstheme="majorHAnsi"/>
          <w:lang w:val="es-MX"/>
        </w:rPr>
        <w:t xml:space="preserve">  </w:t>
      </w:r>
      <w:r w:rsidR="0004158A">
        <w:rPr>
          <w:rFonts w:cstheme="majorHAnsi"/>
          <w:lang w:val="es-MX"/>
        </w:rPr>
        <w:t xml:space="preserve">En otros países, se encuentra que el sistema electrónico de casos tiene diferentes utilidades, incluso de información estadística, programación de inspecciones, información de actividades regulares de los inspectores. </w:t>
      </w:r>
    </w:p>
    <w:p w14:paraId="47918842" w14:textId="77777777" w:rsidR="00712233" w:rsidRDefault="00712233">
      <w:pPr>
        <w:pStyle w:val="ListParagraph"/>
        <w:spacing w:after="0" w:line="276" w:lineRule="auto"/>
        <w:jc w:val="both"/>
        <w:rPr>
          <w:rFonts w:cstheme="majorHAnsi"/>
          <w:lang w:val="es-MX"/>
        </w:rPr>
      </w:pPr>
    </w:p>
    <w:p w14:paraId="376EFD77" w14:textId="0108F30D" w:rsidR="0004158A" w:rsidRDefault="003F078F" w:rsidP="0004158A">
      <w:pPr>
        <w:pStyle w:val="ListParagraph"/>
        <w:numPr>
          <w:ilvl w:val="0"/>
          <w:numId w:val="22"/>
        </w:numPr>
        <w:spacing w:after="0" w:line="276" w:lineRule="auto"/>
        <w:jc w:val="both"/>
        <w:rPr>
          <w:lang w:val="es-CO"/>
        </w:rPr>
      </w:pPr>
      <w:r w:rsidRPr="008C5AF7">
        <w:rPr>
          <w:rFonts w:cstheme="majorHAnsi"/>
          <w:lang w:val="es-MX"/>
        </w:rPr>
        <w:t>Contar con mejores sistemas informáticos permite intercambio y manejo de la información más ágil</w:t>
      </w:r>
      <w:r w:rsidR="008C5AF7" w:rsidRPr="008C5AF7">
        <w:rPr>
          <w:rFonts w:cstheme="majorHAnsi"/>
          <w:lang w:val="es-MX"/>
        </w:rPr>
        <w:t xml:space="preserve"> y es, en general, beneficioso para dotar de mayor eficiencia y eficacia a la inspección del trabajo.  Se reconoce que l</w:t>
      </w:r>
      <w:r w:rsidRPr="008C5AF7">
        <w:rPr>
          <w:lang w:val="es-CO"/>
        </w:rPr>
        <w:t>os p</w:t>
      </w:r>
      <w:r w:rsidR="001D715A" w:rsidRPr="008C5AF7">
        <w:rPr>
          <w:lang w:val="es-CO"/>
        </w:rPr>
        <w:t>rocesos de sistematización</w:t>
      </w:r>
      <w:r w:rsidRPr="008C5AF7">
        <w:rPr>
          <w:lang w:val="es-CO"/>
        </w:rPr>
        <w:t xml:space="preserve"> -</w:t>
      </w:r>
      <w:r w:rsidR="001D715A" w:rsidRPr="008C5AF7">
        <w:rPr>
          <w:lang w:val="es-CO"/>
        </w:rPr>
        <w:t>uso de nuevas tecnologías</w:t>
      </w:r>
      <w:r w:rsidRPr="008C5AF7">
        <w:rPr>
          <w:lang w:val="es-CO"/>
        </w:rPr>
        <w:t xml:space="preserve">- </w:t>
      </w:r>
      <w:r w:rsidR="001D715A" w:rsidRPr="008C5AF7">
        <w:rPr>
          <w:lang w:val="es-CO"/>
        </w:rPr>
        <w:t xml:space="preserve">requieren </w:t>
      </w:r>
      <w:r w:rsidRPr="008C5AF7">
        <w:rPr>
          <w:lang w:val="es-CO"/>
        </w:rPr>
        <w:t xml:space="preserve">tanto de tiempo como de cambios en la </w:t>
      </w:r>
      <w:r w:rsidR="001D715A" w:rsidRPr="008C5AF7">
        <w:rPr>
          <w:lang w:val="es-CO"/>
        </w:rPr>
        <w:t>cultura</w:t>
      </w:r>
      <w:r w:rsidRPr="008C5AF7">
        <w:rPr>
          <w:lang w:val="es-CO"/>
        </w:rPr>
        <w:t xml:space="preserve"> organizacional</w:t>
      </w:r>
      <w:r w:rsidR="008C5AF7" w:rsidRPr="008C5AF7">
        <w:rPr>
          <w:lang w:val="es-CO"/>
        </w:rPr>
        <w:t xml:space="preserve">, y que implican </w:t>
      </w:r>
      <w:r w:rsidRPr="008C5AF7">
        <w:rPr>
          <w:lang w:val="es-CO"/>
        </w:rPr>
        <w:t>necesariamente de un periodo de prueba y error.</w:t>
      </w:r>
      <w:r w:rsidR="0004158A">
        <w:rPr>
          <w:lang w:val="es-CO"/>
        </w:rPr>
        <w:t xml:space="preserve">  Asimismo, es necesario que las inspecciones puedan acceder a información de otras bases de datos de los Ministerios para el desarrollo de su función. </w:t>
      </w:r>
    </w:p>
    <w:p w14:paraId="6ABFA6F1" w14:textId="77777777" w:rsidR="00825136" w:rsidRDefault="00825136">
      <w:pPr>
        <w:pStyle w:val="ListParagraph"/>
        <w:spacing w:after="0" w:line="276" w:lineRule="auto"/>
        <w:jc w:val="both"/>
        <w:rPr>
          <w:lang w:val="es-CO"/>
        </w:rPr>
      </w:pPr>
    </w:p>
    <w:p w14:paraId="7AB6ACA8" w14:textId="1C83810D" w:rsidR="00825136" w:rsidRDefault="00825136" w:rsidP="00652FF7">
      <w:pPr>
        <w:pStyle w:val="ListParagraph"/>
        <w:numPr>
          <w:ilvl w:val="0"/>
          <w:numId w:val="2"/>
        </w:numPr>
        <w:spacing w:after="0" w:line="276" w:lineRule="auto"/>
        <w:jc w:val="both"/>
        <w:rPr>
          <w:lang w:val="es-CO"/>
        </w:rPr>
      </w:pPr>
      <w:r>
        <w:rPr>
          <w:lang w:val="es-CO"/>
        </w:rPr>
        <w:t xml:space="preserve">Con relación a las sanciones impuestas por la inspección del trabajo, se ha comprobado que aumentar el valor de las multas por </w:t>
      </w:r>
      <w:r w:rsidR="006B52E3">
        <w:rPr>
          <w:lang w:val="es-CO"/>
        </w:rPr>
        <w:t>sí</w:t>
      </w:r>
      <w:r>
        <w:rPr>
          <w:lang w:val="es-CO"/>
        </w:rPr>
        <w:t xml:space="preserve"> solo, tiene un efecto disuasorio limitado.  Es fundamental que estas multas efectivamente se cobren, y que haya otro tipo de </w:t>
      </w:r>
      <w:r w:rsidR="0004158A">
        <w:rPr>
          <w:lang w:val="es-CO"/>
        </w:rPr>
        <w:t xml:space="preserve">controles y </w:t>
      </w:r>
      <w:r>
        <w:rPr>
          <w:lang w:val="es-CO"/>
        </w:rPr>
        <w:t xml:space="preserve">sanciones, como </w:t>
      </w:r>
      <w:r w:rsidR="0004158A">
        <w:rPr>
          <w:lang w:val="es-CO"/>
        </w:rPr>
        <w:lastRenderedPageBreak/>
        <w:t xml:space="preserve">por ejemplo, </w:t>
      </w:r>
      <w:r>
        <w:rPr>
          <w:lang w:val="es-CO"/>
        </w:rPr>
        <w:t>la prohibición de contratar con el Estado mientras subsista el incumplimiento de la legislación laboral.</w:t>
      </w:r>
    </w:p>
    <w:p w14:paraId="2AC3AEB9" w14:textId="77777777" w:rsidR="00825136" w:rsidRPr="00825136" w:rsidRDefault="00825136" w:rsidP="00652FF7">
      <w:pPr>
        <w:pStyle w:val="ListParagraph"/>
        <w:spacing w:after="0" w:line="276" w:lineRule="auto"/>
        <w:jc w:val="both"/>
        <w:rPr>
          <w:lang w:val="es-CO"/>
        </w:rPr>
      </w:pPr>
    </w:p>
    <w:p w14:paraId="50BD0AB5" w14:textId="66F4F259" w:rsidR="00973745" w:rsidRDefault="008C5AF7" w:rsidP="00652FF7">
      <w:pPr>
        <w:pStyle w:val="ListParagraph"/>
        <w:numPr>
          <w:ilvl w:val="0"/>
          <w:numId w:val="2"/>
        </w:numPr>
        <w:spacing w:after="0" w:line="276" w:lineRule="auto"/>
        <w:jc w:val="both"/>
        <w:rPr>
          <w:lang w:val="es-CO"/>
        </w:rPr>
      </w:pPr>
      <w:r>
        <w:rPr>
          <w:lang w:val="es-CO"/>
        </w:rPr>
        <w:t>Los Ministerios han avanzado mucho en facilitar la</w:t>
      </w:r>
      <w:r w:rsidR="00F554C8">
        <w:rPr>
          <w:lang w:val="es-CO"/>
        </w:rPr>
        <w:t>s denuncias en línea</w:t>
      </w:r>
      <w:r w:rsidR="000B0DF5">
        <w:rPr>
          <w:lang w:val="es-CO"/>
        </w:rPr>
        <w:t>, lo que ha resultado muy positivo</w:t>
      </w:r>
      <w:r>
        <w:rPr>
          <w:lang w:val="es-CO"/>
        </w:rPr>
        <w:t xml:space="preserve">. </w:t>
      </w:r>
      <w:r w:rsidR="00973745">
        <w:rPr>
          <w:lang w:val="es-CO"/>
        </w:rPr>
        <w:t xml:space="preserve"> Algunos Ministerios han desarrollado aplicaciones móviles (apps) y canales de denuncia en sus páginas web, también continúan las líneas telefónicas e incluso algunos espacios de televisión (caso Caribe). </w:t>
      </w:r>
      <w:r>
        <w:rPr>
          <w:lang w:val="es-CO"/>
        </w:rPr>
        <w:t xml:space="preserve">Se ha comprobado que </w:t>
      </w:r>
      <w:r w:rsidR="00973745">
        <w:rPr>
          <w:lang w:val="es-CO"/>
        </w:rPr>
        <w:t xml:space="preserve">estos canales </w:t>
      </w:r>
      <w:r w:rsidR="00B42BDD">
        <w:rPr>
          <w:lang w:val="es-CO"/>
        </w:rPr>
        <w:t xml:space="preserve">son de gran ayuda para </w:t>
      </w:r>
      <w:r>
        <w:rPr>
          <w:lang w:val="es-CO"/>
        </w:rPr>
        <w:t xml:space="preserve">la inspección del trabajo </w:t>
      </w:r>
      <w:r w:rsidR="0004158A">
        <w:rPr>
          <w:lang w:val="es-CO"/>
        </w:rPr>
        <w:t xml:space="preserve">y la promoción del cumplimiento laboral </w:t>
      </w:r>
      <w:r>
        <w:rPr>
          <w:lang w:val="es-CO"/>
        </w:rPr>
        <w:t xml:space="preserve">porque </w:t>
      </w:r>
      <w:r w:rsidR="00F10553">
        <w:rPr>
          <w:lang w:val="es-CO"/>
        </w:rPr>
        <w:t>permiten</w:t>
      </w:r>
      <w:r w:rsidR="00973745">
        <w:rPr>
          <w:lang w:val="es-CO"/>
        </w:rPr>
        <w:t xml:space="preserve"> atender a un número mayor de personas, así como superar el temor de algunos </w:t>
      </w:r>
      <w:r w:rsidR="00D00AD2">
        <w:rPr>
          <w:lang w:val="es-CO"/>
        </w:rPr>
        <w:t xml:space="preserve">usuarios </w:t>
      </w:r>
      <w:r w:rsidR="00973745">
        <w:rPr>
          <w:lang w:val="es-CO"/>
        </w:rPr>
        <w:t>de acercarse a las instalaciones del Ministerio para realizar sus denuncias.</w:t>
      </w:r>
    </w:p>
    <w:p w14:paraId="5598836B" w14:textId="77777777" w:rsidR="00973745" w:rsidRPr="00973745" w:rsidRDefault="00973745" w:rsidP="00652FF7">
      <w:pPr>
        <w:pStyle w:val="ListParagraph"/>
        <w:spacing w:after="0" w:line="276" w:lineRule="auto"/>
        <w:jc w:val="both"/>
        <w:rPr>
          <w:lang w:val="es-CO"/>
        </w:rPr>
      </w:pPr>
    </w:p>
    <w:p w14:paraId="63BD3347" w14:textId="170A5808" w:rsidR="00825136" w:rsidRPr="00825136" w:rsidRDefault="00825136" w:rsidP="005D686B">
      <w:pPr>
        <w:pStyle w:val="ListParagraph"/>
        <w:numPr>
          <w:ilvl w:val="0"/>
          <w:numId w:val="2"/>
        </w:numPr>
        <w:spacing w:after="0" w:line="276" w:lineRule="auto"/>
        <w:jc w:val="both"/>
        <w:rPr>
          <w:rFonts w:cstheme="majorHAnsi"/>
          <w:lang w:val="es-CO"/>
        </w:rPr>
      </w:pPr>
      <w:r w:rsidRPr="00825136">
        <w:rPr>
          <w:rFonts w:cstheme="majorHAnsi"/>
          <w:lang w:val="es-CO"/>
        </w:rPr>
        <w:t>La heterogeneidad entre las zonas rurales y urbanas hace necesario tener estrategias diferencia</w:t>
      </w:r>
      <w:r w:rsidR="00B42BDD">
        <w:rPr>
          <w:rFonts w:cstheme="majorHAnsi"/>
          <w:lang w:val="es-CO"/>
        </w:rPr>
        <w:t xml:space="preserve">das de </w:t>
      </w:r>
      <w:r w:rsidR="0004158A">
        <w:rPr>
          <w:rFonts w:cstheme="majorHAnsi"/>
          <w:lang w:val="es-CO"/>
        </w:rPr>
        <w:t>supervisión</w:t>
      </w:r>
      <w:r w:rsidR="00B42BDD">
        <w:rPr>
          <w:rFonts w:cstheme="majorHAnsi"/>
          <w:lang w:val="es-CO"/>
        </w:rPr>
        <w:t xml:space="preserve">. Los mayores </w:t>
      </w:r>
      <w:r w:rsidR="00B42BDD">
        <w:rPr>
          <w:rFonts w:cstheme="majorHAnsi"/>
          <w:lang w:val="es-MX"/>
        </w:rPr>
        <w:t>de</w:t>
      </w:r>
      <w:r w:rsidR="00B42BDD" w:rsidRPr="00825136">
        <w:rPr>
          <w:rFonts w:cstheme="majorHAnsi"/>
          <w:lang w:val="es-MX"/>
        </w:rPr>
        <w:t>safí</w:t>
      </w:r>
      <w:r w:rsidR="00B42BDD">
        <w:rPr>
          <w:rFonts w:cstheme="majorHAnsi"/>
          <w:lang w:val="es-MX"/>
        </w:rPr>
        <w:t>os</w:t>
      </w:r>
      <w:r>
        <w:rPr>
          <w:rFonts w:cstheme="majorHAnsi"/>
          <w:lang w:val="es-MX"/>
        </w:rPr>
        <w:t xml:space="preserve"> para atender a las </w:t>
      </w:r>
      <w:r w:rsidRPr="00825136">
        <w:rPr>
          <w:rFonts w:cstheme="majorHAnsi"/>
          <w:lang w:val="es-MX"/>
        </w:rPr>
        <w:t xml:space="preserve">zonas rurales son el difícil acceso y el elevado costo asociado. </w:t>
      </w:r>
    </w:p>
    <w:p w14:paraId="6C650647" w14:textId="77777777" w:rsidR="00825136" w:rsidRDefault="00825136">
      <w:pPr>
        <w:pStyle w:val="ListParagraph"/>
        <w:spacing w:after="0" w:line="276" w:lineRule="auto"/>
        <w:jc w:val="both"/>
        <w:rPr>
          <w:rFonts w:asciiTheme="majorHAnsi" w:hAnsiTheme="majorHAnsi" w:cstheme="majorHAnsi"/>
          <w:lang w:val="es-CO"/>
        </w:rPr>
      </w:pPr>
    </w:p>
    <w:p w14:paraId="7AAEC9AD" w14:textId="0AE5A8ED" w:rsidR="00825136" w:rsidRPr="00677BCA" w:rsidRDefault="00825136">
      <w:pPr>
        <w:pStyle w:val="ListParagraph"/>
        <w:numPr>
          <w:ilvl w:val="0"/>
          <w:numId w:val="2"/>
        </w:numPr>
        <w:tabs>
          <w:tab w:val="left" w:pos="0"/>
        </w:tabs>
        <w:spacing w:after="0" w:line="276" w:lineRule="auto"/>
        <w:jc w:val="both"/>
        <w:rPr>
          <w:rFonts w:cstheme="majorHAnsi"/>
          <w:lang w:val="es-CO"/>
        </w:rPr>
      </w:pPr>
      <w:r w:rsidRPr="008C5AF7">
        <w:rPr>
          <w:rFonts w:cstheme="majorHAnsi"/>
          <w:lang w:val="es-CO"/>
        </w:rPr>
        <w:t>Atención a zonas rurales: La utilización de dispositivos electrónicos para captura de información, especialmente en zonas rurales, reduce los tiempos de transferencia de información y</w:t>
      </w:r>
      <w:r>
        <w:rPr>
          <w:rFonts w:cstheme="majorHAnsi"/>
          <w:lang w:val="es-CO"/>
        </w:rPr>
        <w:t>,</w:t>
      </w:r>
      <w:r w:rsidRPr="008C5AF7">
        <w:rPr>
          <w:rFonts w:cstheme="majorHAnsi"/>
          <w:lang w:val="es-CO"/>
        </w:rPr>
        <w:t xml:space="preserve"> con ello, de verificación e inicio de las acciones a las que haya lugar.  También se reconoce que </w:t>
      </w:r>
      <w:r>
        <w:rPr>
          <w:rFonts w:cstheme="majorHAnsi"/>
          <w:lang w:val="es-CO"/>
        </w:rPr>
        <w:t xml:space="preserve">la descentralización de la inspección y el despliegue de </w:t>
      </w:r>
      <w:r w:rsidRPr="008C5AF7">
        <w:rPr>
          <w:rFonts w:cstheme="majorHAnsi"/>
          <w:lang w:val="es-CO"/>
        </w:rPr>
        <w:t>sistemas móviles permiten un acceso eficaz en zonas rurales, y que</w:t>
      </w:r>
      <w:r>
        <w:rPr>
          <w:rFonts w:cstheme="majorHAnsi"/>
          <w:lang w:val="es-CO"/>
        </w:rPr>
        <w:t xml:space="preserve"> </w:t>
      </w:r>
      <w:r w:rsidR="0084034D">
        <w:rPr>
          <w:rFonts w:cstheme="majorHAnsi"/>
          <w:lang w:val="es-CO"/>
        </w:rPr>
        <w:t xml:space="preserve">las </w:t>
      </w:r>
      <w:r w:rsidR="0084034D">
        <w:rPr>
          <w:rFonts w:cstheme="majorHAnsi"/>
          <w:lang w:val="es-US"/>
        </w:rPr>
        <w:t>fe</w:t>
      </w:r>
      <w:r w:rsidRPr="008C5AF7">
        <w:rPr>
          <w:rFonts w:cstheme="majorHAnsi"/>
          <w:lang w:val="es-US"/>
        </w:rPr>
        <w:t xml:space="preserve">rias de servicios de inspección, </w:t>
      </w:r>
      <w:r>
        <w:rPr>
          <w:rFonts w:cstheme="majorHAnsi"/>
          <w:lang w:val="es-US"/>
        </w:rPr>
        <w:t xml:space="preserve">que se </w:t>
      </w:r>
      <w:r w:rsidRPr="008C5AF7">
        <w:rPr>
          <w:rFonts w:cstheme="majorHAnsi"/>
          <w:lang w:val="es-CO"/>
        </w:rPr>
        <w:t>han desarrollado en varios países</w:t>
      </w:r>
      <w:r w:rsidRPr="008C5AF7">
        <w:rPr>
          <w:rFonts w:cstheme="majorHAnsi"/>
          <w:lang w:val="es-US"/>
        </w:rPr>
        <w:t xml:space="preserve">, </w:t>
      </w:r>
      <w:r>
        <w:rPr>
          <w:rFonts w:cstheme="majorHAnsi"/>
          <w:lang w:val="es-US"/>
        </w:rPr>
        <w:t xml:space="preserve">son </w:t>
      </w:r>
      <w:r w:rsidR="00384E12">
        <w:rPr>
          <w:rFonts w:cstheme="majorHAnsi"/>
          <w:lang w:val="es-US"/>
        </w:rPr>
        <w:t xml:space="preserve">también </w:t>
      </w:r>
      <w:r>
        <w:rPr>
          <w:rFonts w:cstheme="majorHAnsi"/>
          <w:lang w:val="es-US"/>
        </w:rPr>
        <w:t>útiles</w:t>
      </w:r>
      <w:r w:rsidR="009A4835">
        <w:rPr>
          <w:rFonts w:cstheme="majorHAnsi"/>
          <w:lang w:val="es-US"/>
        </w:rPr>
        <w:t xml:space="preserve"> para la difusión y un enfoque preventivo</w:t>
      </w:r>
      <w:r>
        <w:rPr>
          <w:rFonts w:cstheme="majorHAnsi"/>
          <w:lang w:val="es-US"/>
        </w:rPr>
        <w:t>.  Otra</w:t>
      </w:r>
      <w:r w:rsidR="00C270B7">
        <w:rPr>
          <w:rFonts w:cstheme="majorHAnsi"/>
          <w:lang w:val="es-US"/>
        </w:rPr>
        <w:t>s</w:t>
      </w:r>
      <w:r>
        <w:rPr>
          <w:rFonts w:cstheme="majorHAnsi"/>
          <w:lang w:val="es-US"/>
        </w:rPr>
        <w:t xml:space="preserve"> buena</w:t>
      </w:r>
      <w:r w:rsidR="00C270B7">
        <w:rPr>
          <w:rFonts w:cstheme="majorHAnsi"/>
          <w:lang w:val="es-US"/>
        </w:rPr>
        <w:t>s</w:t>
      </w:r>
      <w:r>
        <w:rPr>
          <w:rFonts w:cstheme="majorHAnsi"/>
          <w:lang w:val="es-US"/>
        </w:rPr>
        <w:t xml:space="preserve"> práctica</w:t>
      </w:r>
      <w:r w:rsidR="00C270B7">
        <w:rPr>
          <w:rFonts w:cstheme="majorHAnsi"/>
          <w:lang w:val="es-US"/>
        </w:rPr>
        <w:t>s</w:t>
      </w:r>
      <w:r>
        <w:rPr>
          <w:rFonts w:cstheme="majorHAnsi"/>
          <w:lang w:val="es-US"/>
        </w:rPr>
        <w:t xml:space="preserve"> de atención a zonas rurales </w:t>
      </w:r>
      <w:r w:rsidR="00C270B7">
        <w:rPr>
          <w:rFonts w:cstheme="majorHAnsi"/>
          <w:lang w:val="es-US"/>
        </w:rPr>
        <w:t xml:space="preserve">destacadas son: </w:t>
      </w:r>
      <w:r>
        <w:rPr>
          <w:rFonts w:cstheme="majorHAnsi"/>
          <w:lang w:val="es-US"/>
        </w:rPr>
        <w:t xml:space="preserve">la </w:t>
      </w:r>
      <w:r w:rsidRPr="008C5AF7">
        <w:rPr>
          <w:rFonts w:cstheme="majorHAnsi"/>
          <w:lang w:val="es-US"/>
        </w:rPr>
        <w:t>intervención integral en municipio</w:t>
      </w:r>
      <w:r>
        <w:rPr>
          <w:rFonts w:cstheme="majorHAnsi"/>
          <w:lang w:val="es-US"/>
        </w:rPr>
        <w:t>s o áreas priorizadas,</w:t>
      </w:r>
      <w:r w:rsidRPr="008C5AF7">
        <w:rPr>
          <w:rFonts w:cstheme="majorHAnsi"/>
          <w:lang w:val="es-US"/>
        </w:rPr>
        <w:t xml:space="preserve"> incluyendo talleres de sensibilizació</w:t>
      </w:r>
      <w:r w:rsidR="00C270B7">
        <w:rPr>
          <w:rFonts w:cstheme="majorHAnsi"/>
          <w:lang w:val="es-US"/>
        </w:rPr>
        <w:t xml:space="preserve">n y capacitación a la comunidad, y la colaboración entre el gobierno y organizaciones no gubernamentales </w:t>
      </w:r>
      <w:r w:rsidR="004858E5">
        <w:rPr>
          <w:rFonts w:cstheme="majorHAnsi"/>
          <w:lang w:val="es-US"/>
        </w:rPr>
        <w:t xml:space="preserve">que operan en dichos territorios y comunidades. </w:t>
      </w:r>
    </w:p>
    <w:p w14:paraId="766EDCCF" w14:textId="77777777" w:rsidR="00677BCA" w:rsidRPr="00677BCA" w:rsidRDefault="00677BCA" w:rsidP="00652FF7">
      <w:pPr>
        <w:pStyle w:val="ListParagraph"/>
        <w:spacing w:line="276" w:lineRule="auto"/>
        <w:jc w:val="both"/>
        <w:rPr>
          <w:rFonts w:cstheme="majorHAnsi"/>
          <w:lang w:val="es-CO"/>
        </w:rPr>
      </w:pPr>
    </w:p>
    <w:p w14:paraId="6B17BD51" w14:textId="5F19CA96" w:rsidR="002E662D" w:rsidRPr="008C5AF7" w:rsidRDefault="00B14625" w:rsidP="005D686B">
      <w:pPr>
        <w:pStyle w:val="ListParagraph"/>
        <w:numPr>
          <w:ilvl w:val="0"/>
          <w:numId w:val="2"/>
        </w:numPr>
        <w:tabs>
          <w:tab w:val="left" w:pos="0"/>
        </w:tabs>
        <w:spacing w:after="0" w:line="276" w:lineRule="auto"/>
        <w:jc w:val="both"/>
        <w:rPr>
          <w:rFonts w:cstheme="majorHAnsi"/>
          <w:lang w:val="es-CO"/>
        </w:rPr>
      </w:pPr>
      <w:r>
        <w:rPr>
          <w:rFonts w:cstheme="majorHAnsi"/>
          <w:lang w:val="es-CO"/>
        </w:rPr>
        <w:t>El Hemisferio</w:t>
      </w:r>
      <w:r w:rsidR="00785381">
        <w:rPr>
          <w:rFonts w:cstheme="majorHAnsi"/>
          <w:lang w:val="es-CO"/>
        </w:rPr>
        <w:t xml:space="preserve"> debe continuar trabajando por lograr el tránsito de la economía informal a la economía formal.  Se destacaron esfuerzos por ampliar cobertura de la seguridad social, simplificar y abaratar </w:t>
      </w:r>
      <w:r w:rsidR="007E644B">
        <w:rPr>
          <w:rFonts w:cstheme="majorHAnsi"/>
          <w:lang w:val="es-CO"/>
        </w:rPr>
        <w:t>trámites para constitución de empresas, así como acuerdos</w:t>
      </w:r>
      <w:r w:rsidR="00785381">
        <w:rPr>
          <w:rFonts w:cstheme="majorHAnsi"/>
          <w:lang w:val="es-CO"/>
        </w:rPr>
        <w:t xml:space="preserve"> de formalización laboral</w:t>
      </w:r>
      <w:r w:rsidR="007E644B">
        <w:rPr>
          <w:rFonts w:cstheme="majorHAnsi"/>
          <w:lang w:val="es-CO"/>
        </w:rPr>
        <w:t xml:space="preserve">, que permiten </w:t>
      </w:r>
      <w:r w:rsidR="00785381">
        <w:rPr>
          <w:rFonts w:cstheme="majorHAnsi"/>
          <w:lang w:val="es-CO"/>
        </w:rPr>
        <w:t xml:space="preserve">suspender y archivar definitivamente procesos sancionatorios para individuos y empresas que </w:t>
      </w:r>
      <w:r w:rsidR="007E644B">
        <w:rPr>
          <w:rFonts w:cstheme="majorHAnsi"/>
          <w:lang w:val="es-CO"/>
        </w:rPr>
        <w:t>ingresen a</w:t>
      </w:r>
      <w:r w:rsidR="00785381">
        <w:rPr>
          <w:rFonts w:cstheme="majorHAnsi"/>
          <w:lang w:val="es-CO"/>
        </w:rPr>
        <w:t xml:space="preserve"> proceso</w:t>
      </w:r>
      <w:r w:rsidR="007E644B">
        <w:rPr>
          <w:rFonts w:cstheme="majorHAnsi"/>
          <w:lang w:val="es-CO"/>
        </w:rPr>
        <w:t>s</w:t>
      </w:r>
      <w:r w:rsidR="00785381">
        <w:rPr>
          <w:rFonts w:cstheme="majorHAnsi"/>
          <w:lang w:val="es-CO"/>
        </w:rPr>
        <w:t xml:space="preserve"> de formalización</w:t>
      </w:r>
      <w:r w:rsidR="007E644B">
        <w:rPr>
          <w:rFonts w:cstheme="majorHAnsi"/>
          <w:lang w:val="es-CO"/>
        </w:rPr>
        <w:t>.</w:t>
      </w:r>
      <w:r w:rsidR="00785381">
        <w:rPr>
          <w:rFonts w:cstheme="majorHAnsi"/>
          <w:lang w:val="es-CO"/>
        </w:rPr>
        <w:t xml:space="preserve"> </w:t>
      </w:r>
    </w:p>
    <w:p w14:paraId="0568EFDC" w14:textId="77777777" w:rsidR="00475E71" w:rsidRDefault="00475E71" w:rsidP="00652FF7">
      <w:pPr>
        <w:pStyle w:val="ListParagraph"/>
        <w:spacing w:after="0" w:line="276" w:lineRule="auto"/>
        <w:jc w:val="both"/>
        <w:rPr>
          <w:lang w:val="es-CO"/>
        </w:rPr>
      </w:pPr>
    </w:p>
    <w:p w14:paraId="34057A7B" w14:textId="249B342B" w:rsidR="001D715A" w:rsidRPr="00343F35" w:rsidRDefault="001D715A" w:rsidP="00652FF7">
      <w:pPr>
        <w:spacing w:after="0" w:line="276" w:lineRule="auto"/>
        <w:jc w:val="both"/>
        <w:rPr>
          <w:b/>
          <w:caps/>
          <w:lang w:val="es-CO"/>
        </w:rPr>
      </w:pPr>
      <w:r w:rsidRPr="00343F35">
        <w:rPr>
          <w:b/>
          <w:caps/>
          <w:lang w:val="es-CO"/>
        </w:rPr>
        <w:t xml:space="preserve">Recomendaciones </w:t>
      </w:r>
      <w:r w:rsidR="00343F35" w:rsidRPr="00343F35">
        <w:rPr>
          <w:b/>
          <w:caps/>
          <w:lang w:val="es-CO"/>
        </w:rPr>
        <w:t>de política</w:t>
      </w:r>
    </w:p>
    <w:p w14:paraId="2E200858" w14:textId="77777777" w:rsidR="00343F35" w:rsidRDefault="00343F35" w:rsidP="005D686B">
      <w:pPr>
        <w:pStyle w:val="ListParagraph"/>
        <w:spacing w:after="0" w:line="276" w:lineRule="auto"/>
        <w:jc w:val="both"/>
        <w:rPr>
          <w:lang w:val="es-CO"/>
        </w:rPr>
      </w:pPr>
    </w:p>
    <w:p w14:paraId="271BB6D9" w14:textId="77777777" w:rsidR="004A29E5" w:rsidRDefault="004A29E5">
      <w:pPr>
        <w:pStyle w:val="ListParagraph"/>
        <w:numPr>
          <w:ilvl w:val="0"/>
          <w:numId w:val="2"/>
        </w:numPr>
        <w:spacing w:after="0" w:line="276" w:lineRule="auto"/>
        <w:jc w:val="both"/>
        <w:rPr>
          <w:lang w:val="es-CO"/>
        </w:rPr>
      </w:pPr>
      <w:r w:rsidRPr="004A29E5">
        <w:rPr>
          <w:lang w:val="es-CO"/>
        </w:rPr>
        <w:t>Mejorar el diálogo social tripartito, permanente y formal, así como p</w:t>
      </w:r>
      <w:r w:rsidR="00DA77A3" w:rsidRPr="004A29E5">
        <w:rPr>
          <w:lang w:val="es-CO"/>
        </w:rPr>
        <w:t xml:space="preserve">romover la negociación colectiva y </w:t>
      </w:r>
      <w:r w:rsidRPr="004A29E5">
        <w:rPr>
          <w:lang w:val="es-CO"/>
        </w:rPr>
        <w:t xml:space="preserve">la </w:t>
      </w:r>
      <w:r w:rsidR="00DA77A3" w:rsidRPr="004A29E5">
        <w:rPr>
          <w:lang w:val="es-CO"/>
        </w:rPr>
        <w:t>libertad sindical como mecanismo</w:t>
      </w:r>
      <w:r w:rsidRPr="004A29E5">
        <w:rPr>
          <w:lang w:val="es-CO"/>
        </w:rPr>
        <w:t>s</w:t>
      </w:r>
      <w:r w:rsidR="00DA77A3" w:rsidRPr="004A29E5">
        <w:rPr>
          <w:lang w:val="es-CO"/>
        </w:rPr>
        <w:t xml:space="preserve"> para </w:t>
      </w:r>
      <w:r w:rsidRPr="004A29E5">
        <w:rPr>
          <w:lang w:val="es-CO"/>
        </w:rPr>
        <w:t xml:space="preserve">lograr </w:t>
      </w:r>
      <w:r w:rsidR="00DA77A3" w:rsidRPr="004A29E5">
        <w:rPr>
          <w:lang w:val="es-CO"/>
        </w:rPr>
        <w:t xml:space="preserve">el cumplimiento y </w:t>
      </w:r>
      <w:r w:rsidRPr="004A29E5">
        <w:rPr>
          <w:lang w:val="es-CO"/>
        </w:rPr>
        <w:t xml:space="preserve">la </w:t>
      </w:r>
      <w:r w:rsidR="00DA77A3" w:rsidRPr="004A29E5">
        <w:rPr>
          <w:lang w:val="es-CO"/>
        </w:rPr>
        <w:t xml:space="preserve">protección de los derechos laborales.  </w:t>
      </w:r>
    </w:p>
    <w:p w14:paraId="2AB5A428" w14:textId="77777777" w:rsidR="004A29E5" w:rsidRDefault="004A29E5">
      <w:pPr>
        <w:pStyle w:val="ListParagraph"/>
        <w:spacing w:after="0" w:line="276" w:lineRule="auto"/>
        <w:jc w:val="both"/>
        <w:rPr>
          <w:lang w:val="es-CO"/>
        </w:rPr>
      </w:pPr>
    </w:p>
    <w:p w14:paraId="548F322D" w14:textId="77B4C8D9" w:rsidR="004A29E5" w:rsidRDefault="00AD2CCD">
      <w:pPr>
        <w:pStyle w:val="ListParagraph"/>
        <w:numPr>
          <w:ilvl w:val="0"/>
          <w:numId w:val="2"/>
        </w:numPr>
        <w:spacing w:after="0" w:line="276" w:lineRule="auto"/>
        <w:jc w:val="both"/>
        <w:rPr>
          <w:lang w:val="es-CO"/>
        </w:rPr>
      </w:pPr>
      <w:r w:rsidRPr="004A29E5">
        <w:rPr>
          <w:lang w:val="es-CO"/>
        </w:rPr>
        <w:lastRenderedPageBreak/>
        <w:t>Fomentar campañas de sensibilización y de educación formal</w:t>
      </w:r>
      <w:r w:rsidR="00677BCA">
        <w:rPr>
          <w:lang w:val="es-CO"/>
        </w:rPr>
        <w:t>, y fortalecer los canales de comunicación pública –incluyendo las redes sociales-</w:t>
      </w:r>
      <w:r w:rsidR="00B14625">
        <w:rPr>
          <w:lang w:val="es-CO"/>
        </w:rPr>
        <w:t xml:space="preserve">, </w:t>
      </w:r>
      <w:r w:rsidR="004A29E5" w:rsidRPr="004A29E5">
        <w:rPr>
          <w:lang w:val="es-CO"/>
        </w:rPr>
        <w:t>para mejorar el conocimiento de la  l</w:t>
      </w:r>
      <w:r w:rsidRPr="004A29E5">
        <w:rPr>
          <w:lang w:val="es-CO"/>
        </w:rPr>
        <w:t xml:space="preserve">egislación laboral </w:t>
      </w:r>
      <w:r w:rsidR="004A29E5" w:rsidRPr="004A29E5">
        <w:rPr>
          <w:lang w:val="es-CO"/>
        </w:rPr>
        <w:t xml:space="preserve">y desarrollar habilidades en </w:t>
      </w:r>
      <w:r w:rsidRPr="004A29E5">
        <w:rPr>
          <w:lang w:val="es-CO"/>
        </w:rPr>
        <w:t>resolución de conflictos</w:t>
      </w:r>
      <w:r w:rsidR="00677BCA">
        <w:rPr>
          <w:lang w:val="es-CO"/>
        </w:rPr>
        <w:t xml:space="preserve">.  </w:t>
      </w:r>
      <w:r w:rsidRPr="004A29E5">
        <w:rPr>
          <w:lang w:val="es-CO"/>
        </w:rPr>
        <w:t xml:space="preserve"> </w:t>
      </w:r>
    </w:p>
    <w:p w14:paraId="46AF9F5D" w14:textId="77777777" w:rsidR="004A29E5" w:rsidRPr="004A29E5" w:rsidRDefault="004A29E5" w:rsidP="00652FF7">
      <w:pPr>
        <w:pStyle w:val="ListParagraph"/>
        <w:spacing w:after="0" w:line="276" w:lineRule="auto"/>
        <w:jc w:val="both"/>
        <w:rPr>
          <w:i/>
          <w:lang w:val="es-CO"/>
        </w:rPr>
      </w:pPr>
    </w:p>
    <w:p w14:paraId="38D647A8" w14:textId="4440B379" w:rsidR="004A29E5" w:rsidRPr="004A29E5" w:rsidRDefault="00AD2CCD" w:rsidP="005D686B">
      <w:pPr>
        <w:pStyle w:val="ListParagraph"/>
        <w:numPr>
          <w:ilvl w:val="0"/>
          <w:numId w:val="2"/>
        </w:numPr>
        <w:spacing w:after="0" w:line="276" w:lineRule="auto"/>
        <w:jc w:val="both"/>
        <w:rPr>
          <w:lang w:val="es-CO"/>
        </w:rPr>
      </w:pPr>
      <w:r w:rsidRPr="004A29E5">
        <w:rPr>
          <w:lang w:val="es-CO"/>
        </w:rPr>
        <w:t>Incluir en los Planes Nacionales de Desarrollo de cada país</w:t>
      </w:r>
      <w:r w:rsidR="009A4835">
        <w:rPr>
          <w:lang w:val="es-CO"/>
        </w:rPr>
        <w:t xml:space="preserve"> y en las políticas de supervisión y cumplimiento</w:t>
      </w:r>
      <w:r w:rsidR="00B14625">
        <w:rPr>
          <w:lang w:val="es-CO"/>
        </w:rPr>
        <w:t>,</w:t>
      </w:r>
      <w:r w:rsidRPr="004A29E5">
        <w:rPr>
          <w:lang w:val="es-CO"/>
        </w:rPr>
        <w:t xml:space="preserve"> </w:t>
      </w:r>
      <w:r w:rsidR="009A4835">
        <w:rPr>
          <w:lang w:val="es-CO"/>
        </w:rPr>
        <w:t>medidas y acciones</w:t>
      </w:r>
      <w:r w:rsidRPr="004A29E5">
        <w:rPr>
          <w:lang w:val="es-CO"/>
        </w:rPr>
        <w:t xml:space="preserve"> de prevención, inspección, vigilancia y control. </w:t>
      </w:r>
    </w:p>
    <w:p w14:paraId="69C75B75" w14:textId="77777777" w:rsidR="004A29E5" w:rsidRPr="004A29E5" w:rsidRDefault="004A29E5" w:rsidP="00652FF7">
      <w:pPr>
        <w:pStyle w:val="ListParagraph"/>
        <w:spacing w:after="0" w:line="276" w:lineRule="auto"/>
        <w:jc w:val="both"/>
        <w:rPr>
          <w:rFonts w:cstheme="majorHAnsi"/>
          <w:lang w:val="es-CO"/>
        </w:rPr>
      </w:pPr>
    </w:p>
    <w:p w14:paraId="5A312630" w14:textId="0F87DA1E" w:rsidR="00AD2CCD" w:rsidRPr="004A29E5" w:rsidRDefault="00AD2CCD" w:rsidP="005D686B">
      <w:pPr>
        <w:pStyle w:val="ListParagraph"/>
        <w:numPr>
          <w:ilvl w:val="0"/>
          <w:numId w:val="2"/>
        </w:numPr>
        <w:spacing w:after="0" w:line="276" w:lineRule="auto"/>
        <w:jc w:val="both"/>
        <w:rPr>
          <w:lang w:val="es-CO"/>
        </w:rPr>
      </w:pPr>
      <w:r w:rsidRPr="004A29E5">
        <w:rPr>
          <w:rFonts w:cstheme="majorHAnsi"/>
          <w:lang w:val="es-CO"/>
        </w:rPr>
        <w:t xml:space="preserve">Considerar las circunstancias sociales y políticas (caso de intensificación de migración laboral)  por las que está atravesando el país para establecer mejores estrategias de inspección laboral.  </w:t>
      </w:r>
    </w:p>
    <w:p w14:paraId="58B44858" w14:textId="77777777" w:rsidR="00103281" w:rsidRPr="00103281" w:rsidRDefault="00103281" w:rsidP="00652FF7">
      <w:pPr>
        <w:pStyle w:val="ListParagraph"/>
        <w:spacing w:after="0" w:line="276" w:lineRule="auto"/>
        <w:jc w:val="both"/>
        <w:rPr>
          <w:lang w:val="es-CO"/>
        </w:rPr>
      </w:pPr>
    </w:p>
    <w:p w14:paraId="25BCC606" w14:textId="77777777" w:rsidR="00DA1CE7" w:rsidRDefault="007A6025" w:rsidP="00652FF7">
      <w:pPr>
        <w:pStyle w:val="ListParagraph"/>
        <w:numPr>
          <w:ilvl w:val="0"/>
          <w:numId w:val="2"/>
        </w:numPr>
        <w:spacing w:after="0" w:line="276" w:lineRule="auto"/>
        <w:jc w:val="both"/>
        <w:rPr>
          <w:lang w:val="es-CO"/>
        </w:rPr>
      </w:pPr>
      <w:r>
        <w:rPr>
          <w:lang w:val="es-CO"/>
        </w:rPr>
        <w:t xml:space="preserve">Continuar fortaleciendo </w:t>
      </w:r>
      <w:r w:rsidR="00DA2C2E">
        <w:rPr>
          <w:lang w:val="es-CO"/>
        </w:rPr>
        <w:t xml:space="preserve">la inspección del trabajo, tanto a través de mayores recursos, como de continuar trabajando en enfoques innovadores para mejorar la planificación, programación y actuación de la inspección.  </w:t>
      </w:r>
      <w:r w:rsidR="00DA1CE7">
        <w:rPr>
          <w:lang w:val="es-CO"/>
        </w:rPr>
        <w:t>Se destacan las siguientes recomendaciones puntuales en materia de fortalecimiento institucional:</w:t>
      </w:r>
    </w:p>
    <w:p w14:paraId="3D600AF5" w14:textId="77777777" w:rsidR="00103281" w:rsidRPr="00103281" w:rsidRDefault="00103281" w:rsidP="00652FF7">
      <w:pPr>
        <w:pStyle w:val="ListParagraph"/>
        <w:spacing w:after="0" w:line="276" w:lineRule="auto"/>
        <w:jc w:val="both"/>
        <w:rPr>
          <w:lang w:val="es-CO"/>
        </w:rPr>
      </w:pPr>
    </w:p>
    <w:p w14:paraId="43BF4CE6" w14:textId="75D32717" w:rsidR="00DD3CEA" w:rsidRDefault="00DD3CEA" w:rsidP="00652FF7">
      <w:pPr>
        <w:pStyle w:val="ListParagraph"/>
        <w:numPr>
          <w:ilvl w:val="1"/>
          <w:numId w:val="2"/>
        </w:numPr>
        <w:spacing w:after="0" w:line="276" w:lineRule="auto"/>
        <w:jc w:val="both"/>
        <w:rPr>
          <w:lang w:val="es-CO"/>
        </w:rPr>
      </w:pPr>
      <w:r>
        <w:rPr>
          <w:lang w:val="es-CO"/>
        </w:rPr>
        <w:t>Aumentar el cuerpo de inspectores</w:t>
      </w:r>
      <w:r w:rsidR="00103281">
        <w:rPr>
          <w:lang w:val="es-CO"/>
        </w:rPr>
        <w:t>, definir muy bien su perfil</w:t>
      </w:r>
      <w:r>
        <w:rPr>
          <w:lang w:val="es-CO"/>
        </w:rPr>
        <w:t xml:space="preserve"> </w:t>
      </w:r>
      <w:r w:rsidR="00103281">
        <w:rPr>
          <w:lang w:val="es-CO"/>
        </w:rPr>
        <w:t>y asegurar que tengan las calificaciones necesarias para ejercer sus funciones</w:t>
      </w:r>
      <w:r w:rsidR="009A4835">
        <w:rPr>
          <w:lang w:val="es-CO"/>
        </w:rPr>
        <w:t>, así como que su ingreso sea por cualificaciones</w:t>
      </w:r>
      <w:r w:rsidR="00103281">
        <w:rPr>
          <w:lang w:val="es-CO"/>
        </w:rPr>
        <w:t>.</w:t>
      </w:r>
    </w:p>
    <w:p w14:paraId="3B24CB1A" w14:textId="548C49E0" w:rsidR="00DD3CEA" w:rsidRDefault="00DD3CEA" w:rsidP="00652FF7">
      <w:pPr>
        <w:pStyle w:val="ListParagraph"/>
        <w:numPr>
          <w:ilvl w:val="1"/>
          <w:numId w:val="2"/>
        </w:numPr>
        <w:spacing w:after="0" w:line="276" w:lineRule="auto"/>
        <w:jc w:val="both"/>
        <w:rPr>
          <w:lang w:val="es-CO"/>
        </w:rPr>
      </w:pPr>
      <w:r>
        <w:rPr>
          <w:lang w:val="es-CO"/>
        </w:rPr>
        <w:t>Brindar capacitación continua</w:t>
      </w:r>
      <w:r w:rsidR="00103281">
        <w:rPr>
          <w:lang w:val="es-CO"/>
        </w:rPr>
        <w:t xml:space="preserve"> y usar campus virtuales / educación a distancia (herramientas que se están usando más en años recientes y han mostrado resultados positivos)</w:t>
      </w:r>
      <w:r>
        <w:rPr>
          <w:lang w:val="es-CO"/>
        </w:rPr>
        <w:t xml:space="preserve"> </w:t>
      </w:r>
    </w:p>
    <w:p w14:paraId="3AC46F92" w14:textId="408F92EB" w:rsidR="00DA2C2E" w:rsidRDefault="00DD3CEA" w:rsidP="00652FF7">
      <w:pPr>
        <w:pStyle w:val="ListParagraph"/>
        <w:numPr>
          <w:ilvl w:val="1"/>
          <w:numId w:val="2"/>
        </w:numPr>
        <w:spacing w:after="0" w:line="276" w:lineRule="auto"/>
        <w:jc w:val="both"/>
        <w:rPr>
          <w:lang w:val="es-CO"/>
        </w:rPr>
      </w:pPr>
      <w:r>
        <w:rPr>
          <w:lang w:val="es-CO"/>
        </w:rPr>
        <w:t>D</w:t>
      </w:r>
      <w:r w:rsidR="00DA2C2E" w:rsidRPr="00CE6EF8">
        <w:rPr>
          <w:lang w:val="es-CO"/>
        </w:rPr>
        <w:t>ignificar el papel y la responsabilidad del inspector</w:t>
      </w:r>
      <w:r w:rsidR="00DA2C2E">
        <w:rPr>
          <w:lang w:val="es-CO"/>
        </w:rPr>
        <w:t xml:space="preserve"> del trabajo</w:t>
      </w:r>
      <w:r>
        <w:rPr>
          <w:lang w:val="es-CO"/>
        </w:rPr>
        <w:t xml:space="preserve">, que implica una </w:t>
      </w:r>
      <w:r w:rsidR="00DA2C2E">
        <w:rPr>
          <w:lang w:val="es-CO"/>
        </w:rPr>
        <w:t>adecuada remuneración</w:t>
      </w:r>
      <w:r w:rsidR="009A4835">
        <w:rPr>
          <w:lang w:val="es-CO"/>
        </w:rPr>
        <w:t xml:space="preserve"> y condiciones adecuadas de trabajo</w:t>
      </w:r>
      <w:r w:rsidR="00DA2C2E">
        <w:rPr>
          <w:lang w:val="es-CO"/>
        </w:rPr>
        <w:t xml:space="preserve">.  </w:t>
      </w:r>
    </w:p>
    <w:p w14:paraId="3C7EBC3B" w14:textId="77777777" w:rsidR="006B4729" w:rsidRDefault="00DD3CEA" w:rsidP="006B4729">
      <w:pPr>
        <w:pStyle w:val="ListParagraph"/>
        <w:numPr>
          <w:ilvl w:val="1"/>
          <w:numId w:val="2"/>
        </w:numPr>
        <w:spacing w:after="0" w:line="276" w:lineRule="auto"/>
        <w:jc w:val="both"/>
        <w:rPr>
          <w:lang w:val="es-CO"/>
        </w:rPr>
      </w:pPr>
      <w:r>
        <w:rPr>
          <w:lang w:val="es-CO"/>
        </w:rPr>
        <w:t>Aplica</w:t>
      </w:r>
      <w:r w:rsidR="00103281">
        <w:rPr>
          <w:lang w:val="es-CO"/>
        </w:rPr>
        <w:t>r mecanismos de control interno y sancionar a servidores públicos que lo ameriten. Este es un asunto importante para dar confianza a la ciudadanía.</w:t>
      </w:r>
    </w:p>
    <w:p w14:paraId="663E7645" w14:textId="4B58899C" w:rsidR="00A36A9D" w:rsidRPr="006B4729" w:rsidRDefault="00E845E1" w:rsidP="006B4729">
      <w:pPr>
        <w:pStyle w:val="ListParagraph"/>
        <w:numPr>
          <w:ilvl w:val="1"/>
          <w:numId w:val="2"/>
        </w:numPr>
        <w:spacing w:after="0" w:line="276" w:lineRule="auto"/>
        <w:jc w:val="both"/>
        <w:rPr>
          <w:lang w:val="es-CO"/>
        </w:rPr>
      </w:pPr>
      <w:r w:rsidRPr="006B4729">
        <w:rPr>
          <w:lang w:val="es-CO"/>
        </w:rPr>
        <w:t xml:space="preserve">Desarrollar bases de datos sólidas e información estadística </w:t>
      </w:r>
      <w:r w:rsidR="004858E5">
        <w:rPr>
          <w:lang w:val="es-CO"/>
        </w:rPr>
        <w:t xml:space="preserve">–incluyendo desarrollar sistemas de información de mercado de trabajo- </w:t>
      </w:r>
      <w:r w:rsidRPr="006B4729">
        <w:rPr>
          <w:lang w:val="es-CO"/>
        </w:rPr>
        <w:t>para informar la función de inspección</w:t>
      </w:r>
      <w:r w:rsidR="004858E5">
        <w:rPr>
          <w:lang w:val="es-CO"/>
        </w:rPr>
        <w:t>.</w:t>
      </w:r>
    </w:p>
    <w:p w14:paraId="7B1331BD" w14:textId="709EA8F0" w:rsidR="00DD3CEA" w:rsidRDefault="00DD3CEA" w:rsidP="00652FF7">
      <w:pPr>
        <w:pStyle w:val="ListParagraph"/>
        <w:numPr>
          <w:ilvl w:val="1"/>
          <w:numId w:val="2"/>
        </w:numPr>
        <w:spacing w:after="0" w:line="276" w:lineRule="auto"/>
        <w:jc w:val="both"/>
        <w:rPr>
          <w:lang w:val="es-CO"/>
        </w:rPr>
      </w:pPr>
      <w:r>
        <w:rPr>
          <w:lang w:val="es-CO"/>
        </w:rPr>
        <w:t>Monitorear la eficacia de la inspección.</w:t>
      </w:r>
    </w:p>
    <w:p w14:paraId="6DA38F69" w14:textId="77777777" w:rsidR="00103281" w:rsidRDefault="00103281" w:rsidP="00652FF7">
      <w:pPr>
        <w:pStyle w:val="ListParagraph"/>
        <w:spacing w:after="0" w:line="276" w:lineRule="auto"/>
        <w:ind w:left="1440"/>
        <w:jc w:val="both"/>
        <w:rPr>
          <w:lang w:val="es-CO"/>
        </w:rPr>
      </w:pPr>
    </w:p>
    <w:p w14:paraId="4BBDF208" w14:textId="67AEAAE2" w:rsidR="00B00D53" w:rsidRPr="00B00D53" w:rsidRDefault="00501033" w:rsidP="00652FF7">
      <w:pPr>
        <w:pStyle w:val="ListParagraph"/>
        <w:numPr>
          <w:ilvl w:val="0"/>
          <w:numId w:val="2"/>
        </w:numPr>
        <w:spacing w:after="0" w:line="276" w:lineRule="auto"/>
        <w:jc w:val="both"/>
        <w:rPr>
          <w:lang w:val="es-CO"/>
        </w:rPr>
      </w:pPr>
      <w:r w:rsidRPr="00B00D53">
        <w:rPr>
          <w:rFonts w:cstheme="majorHAnsi"/>
          <w:lang w:val="es-CO"/>
        </w:rPr>
        <w:t xml:space="preserve">Continuar invirtiendo en uso de </w:t>
      </w:r>
      <w:r w:rsidR="00B00D53" w:rsidRPr="00B00D53">
        <w:rPr>
          <w:rFonts w:cstheme="majorHAnsi"/>
          <w:lang w:val="es-CO"/>
        </w:rPr>
        <w:t>tecnología</w:t>
      </w:r>
      <w:r w:rsidRPr="00B00D53">
        <w:rPr>
          <w:rFonts w:cstheme="majorHAnsi"/>
          <w:lang w:val="es-CO"/>
        </w:rPr>
        <w:t xml:space="preserve"> y reconversión tecnológica</w:t>
      </w:r>
      <w:r w:rsidR="00DA2C2E" w:rsidRPr="00B00D53">
        <w:rPr>
          <w:rFonts w:cstheme="majorHAnsi"/>
          <w:lang w:val="es-CO"/>
        </w:rPr>
        <w:t xml:space="preserve"> </w:t>
      </w:r>
      <w:r w:rsidR="00B00D53" w:rsidRPr="00B00D53">
        <w:rPr>
          <w:rFonts w:cstheme="majorHAnsi"/>
          <w:lang w:val="es-CO"/>
        </w:rPr>
        <w:t xml:space="preserve">en la </w:t>
      </w:r>
      <w:r w:rsidR="00DA2C2E" w:rsidRPr="00B00D53">
        <w:rPr>
          <w:rFonts w:cstheme="majorHAnsi"/>
          <w:lang w:val="es-CO"/>
        </w:rPr>
        <w:t>inspección del trabajo</w:t>
      </w:r>
      <w:r w:rsidRPr="00B00D53">
        <w:rPr>
          <w:rFonts w:cstheme="majorHAnsi"/>
          <w:lang w:val="es-CO"/>
        </w:rPr>
        <w:t>, pero solucionando los desafíos que se tiene</w:t>
      </w:r>
      <w:r w:rsidR="007A6025" w:rsidRPr="00B00D53">
        <w:rPr>
          <w:rFonts w:cstheme="majorHAnsi"/>
          <w:lang w:val="es-CO"/>
        </w:rPr>
        <w:t>n</w:t>
      </w:r>
      <w:r w:rsidRPr="00B00D53">
        <w:rPr>
          <w:rFonts w:cstheme="majorHAnsi"/>
          <w:lang w:val="es-CO"/>
        </w:rPr>
        <w:t xml:space="preserve"> hoy</w:t>
      </w:r>
      <w:r w:rsidR="00E41A5B">
        <w:rPr>
          <w:rFonts w:cstheme="majorHAnsi"/>
          <w:lang w:val="es-CO"/>
        </w:rPr>
        <w:t>. Algunas acciones concretas que se plantearon en el Taller</w:t>
      </w:r>
      <w:r w:rsidR="00B00D53">
        <w:rPr>
          <w:rFonts w:cstheme="majorHAnsi"/>
          <w:lang w:val="es-CO"/>
        </w:rPr>
        <w:t>:</w:t>
      </w:r>
    </w:p>
    <w:p w14:paraId="46A7F142" w14:textId="77777777" w:rsidR="00B00D53" w:rsidRPr="00B00D53" w:rsidRDefault="00B00D53" w:rsidP="00652FF7">
      <w:pPr>
        <w:pStyle w:val="ListParagraph"/>
        <w:spacing w:after="0" w:line="276" w:lineRule="auto"/>
        <w:jc w:val="both"/>
        <w:rPr>
          <w:rFonts w:cstheme="majorHAnsi"/>
          <w:lang w:val="es-CO"/>
        </w:rPr>
      </w:pPr>
    </w:p>
    <w:p w14:paraId="50D3F5D1" w14:textId="04C03FF6" w:rsidR="00B00D53" w:rsidRPr="00B00D53" w:rsidRDefault="00B00D53" w:rsidP="00652FF7">
      <w:pPr>
        <w:pStyle w:val="ListParagraph"/>
        <w:numPr>
          <w:ilvl w:val="1"/>
          <w:numId w:val="2"/>
        </w:numPr>
        <w:spacing w:after="0" w:line="276" w:lineRule="auto"/>
        <w:jc w:val="both"/>
        <w:rPr>
          <w:lang w:val="es-CO"/>
        </w:rPr>
      </w:pPr>
      <w:r>
        <w:rPr>
          <w:rFonts w:cstheme="majorHAnsi"/>
          <w:lang w:val="es-CO"/>
        </w:rPr>
        <w:t xml:space="preserve">Revisar </w:t>
      </w:r>
      <w:r w:rsidRPr="00B00D53">
        <w:rPr>
          <w:rFonts w:cstheme="majorHAnsi"/>
          <w:lang w:val="es-CO"/>
        </w:rPr>
        <w:t>procedimientos y trámites internos para que sean consistentes con los cambios tecnológicos (por ejemplo, regular y permitir uso de firmas electrónicas</w:t>
      </w:r>
      <w:r>
        <w:rPr>
          <w:rFonts w:cstheme="majorHAnsi"/>
          <w:lang w:val="es-CO"/>
        </w:rPr>
        <w:t xml:space="preserve"> y notificaciones electrónicas</w:t>
      </w:r>
      <w:r w:rsidRPr="00B00D53">
        <w:rPr>
          <w:rFonts w:cstheme="majorHAnsi"/>
          <w:lang w:val="es-CO"/>
        </w:rPr>
        <w:t>).</w:t>
      </w:r>
    </w:p>
    <w:p w14:paraId="3037E0C8" w14:textId="77777777" w:rsidR="00944898" w:rsidRPr="00944898" w:rsidRDefault="00B00D53" w:rsidP="00652FF7">
      <w:pPr>
        <w:pStyle w:val="ListParagraph"/>
        <w:numPr>
          <w:ilvl w:val="1"/>
          <w:numId w:val="2"/>
        </w:numPr>
        <w:spacing w:after="0" w:line="276" w:lineRule="auto"/>
        <w:jc w:val="both"/>
        <w:rPr>
          <w:lang w:val="es-CO"/>
        </w:rPr>
      </w:pPr>
      <w:r>
        <w:rPr>
          <w:rFonts w:cstheme="majorHAnsi"/>
          <w:lang w:val="es-CO"/>
        </w:rPr>
        <w:t xml:space="preserve">Incentivar </w:t>
      </w:r>
      <w:r w:rsidRPr="00B00D53">
        <w:rPr>
          <w:rFonts w:cstheme="majorHAnsi"/>
          <w:lang w:val="es-CO"/>
        </w:rPr>
        <w:t>cambios</w:t>
      </w:r>
      <w:r>
        <w:rPr>
          <w:rFonts w:cstheme="majorHAnsi"/>
          <w:lang w:val="es-CO"/>
        </w:rPr>
        <w:t xml:space="preserve"> en la cultura organizacional para que los Ministerios en general, y los servicios de inspección en particular, estén más abiertos al cambio tecnológico.</w:t>
      </w:r>
    </w:p>
    <w:p w14:paraId="6C707453" w14:textId="35C31212" w:rsidR="00B00D53" w:rsidRPr="00B00D53" w:rsidRDefault="00944898" w:rsidP="00652FF7">
      <w:pPr>
        <w:pStyle w:val="ListParagraph"/>
        <w:numPr>
          <w:ilvl w:val="1"/>
          <w:numId w:val="2"/>
        </w:numPr>
        <w:spacing w:after="0" w:line="276" w:lineRule="auto"/>
        <w:jc w:val="both"/>
        <w:rPr>
          <w:lang w:val="es-CO"/>
        </w:rPr>
      </w:pPr>
      <w:r>
        <w:rPr>
          <w:rFonts w:cstheme="majorHAnsi"/>
          <w:lang w:val="es-CO"/>
        </w:rPr>
        <w:lastRenderedPageBreak/>
        <w:t>Brindar capacitación continua que acompañe permanentemente el uso de nuevos equipos y tecnologías.</w:t>
      </w:r>
      <w:r w:rsidR="00B00D53">
        <w:rPr>
          <w:rFonts w:cstheme="majorHAnsi"/>
          <w:lang w:val="es-CO"/>
        </w:rPr>
        <w:t xml:space="preserve"> </w:t>
      </w:r>
    </w:p>
    <w:p w14:paraId="33CD778F" w14:textId="77777777" w:rsidR="00B00D53" w:rsidRPr="00B00D53" w:rsidRDefault="00B00D53" w:rsidP="00652FF7">
      <w:pPr>
        <w:pStyle w:val="ListParagraph"/>
        <w:spacing w:after="0" w:line="276" w:lineRule="auto"/>
        <w:ind w:left="1440"/>
        <w:jc w:val="both"/>
        <w:rPr>
          <w:lang w:val="es-CO"/>
        </w:rPr>
      </w:pPr>
    </w:p>
    <w:p w14:paraId="2F49F123" w14:textId="77777777" w:rsidR="00AB5C88" w:rsidRDefault="00B82601" w:rsidP="005D686B">
      <w:pPr>
        <w:pStyle w:val="ListParagraph"/>
        <w:numPr>
          <w:ilvl w:val="0"/>
          <w:numId w:val="4"/>
        </w:numPr>
        <w:spacing w:after="0" w:line="276" w:lineRule="auto"/>
        <w:jc w:val="both"/>
        <w:rPr>
          <w:rFonts w:cstheme="majorHAnsi"/>
          <w:lang w:val="es-CO"/>
        </w:rPr>
      </w:pPr>
      <w:r w:rsidRPr="00AB5C88">
        <w:rPr>
          <w:rFonts w:cstheme="majorHAnsi"/>
          <w:lang w:val="es-CO"/>
        </w:rPr>
        <w:t>Dar mayor énfasis a las fases de planeación y programación de la inspección del trabajo</w:t>
      </w:r>
      <w:r w:rsidR="00AB5C88" w:rsidRPr="00AB5C88">
        <w:rPr>
          <w:rFonts w:cstheme="majorHAnsi"/>
          <w:lang w:val="es-CO"/>
        </w:rPr>
        <w:t>. Utilizar y cruzar bases de datos y estadísticas de distintas instancias (big data) para</w:t>
      </w:r>
      <w:r w:rsidRPr="00AB5C88">
        <w:rPr>
          <w:rFonts w:cstheme="majorHAnsi"/>
          <w:lang w:val="es-CO"/>
        </w:rPr>
        <w:t xml:space="preserve"> </w:t>
      </w:r>
      <w:r w:rsidR="00AB5C88" w:rsidRPr="00AB5C88">
        <w:rPr>
          <w:rFonts w:cstheme="majorHAnsi"/>
          <w:lang w:val="es-CO"/>
        </w:rPr>
        <w:t>priorizar sectores y territorios.</w:t>
      </w:r>
    </w:p>
    <w:p w14:paraId="7114833D" w14:textId="028738AD" w:rsidR="004A29E5" w:rsidRDefault="004A29E5">
      <w:pPr>
        <w:pStyle w:val="ListParagraph"/>
        <w:spacing w:after="0" w:line="276" w:lineRule="auto"/>
        <w:jc w:val="both"/>
        <w:rPr>
          <w:rFonts w:cstheme="majorHAnsi"/>
          <w:lang w:val="es-CO"/>
        </w:rPr>
      </w:pPr>
    </w:p>
    <w:p w14:paraId="3AFBA76F" w14:textId="73282581" w:rsidR="004A29E5" w:rsidRPr="004A29E5" w:rsidRDefault="004A29E5">
      <w:pPr>
        <w:pStyle w:val="ListParagraph"/>
        <w:numPr>
          <w:ilvl w:val="0"/>
          <w:numId w:val="4"/>
        </w:numPr>
        <w:spacing w:after="0" w:line="276" w:lineRule="auto"/>
        <w:jc w:val="both"/>
        <w:rPr>
          <w:rFonts w:cstheme="majorHAnsi"/>
          <w:lang w:val="es-CO"/>
        </w:rPr>
      </w:pPr>
      <w:r>
        <w:rPr>
          <w:rFonts w:cstheme="majorHAnsi"/>
          <w:lang w:val="es-CO"/>
        </w:rPr>
        <w:t xml:space="preserve">Acercar los servicios de Ministerios de Trabajo a todas las regiones de cada país (territorializar los servicios).  Las estrategias de descentralización, así como el uso de tecnología, permiten lograr una mejor atención y cobertura, especialmente en las áreas rurales. </w:t>
      </w:r>
    </w:p>
    <w:p w14:paraId="6F14E975" w14:textId="77777777" w:rsidR="00AB5C88" w:rsidRPr="004A29E5" w:rsidRDefault="00AB5C88" w:rsidP="00652FF7">
      <w:pPr>
        <w:pStyle w:val="ListParagraph"/>
        <w:spacing w:after="0" w:line="276" w:lineRule="auto"/>
        <w:jc w:val="both"/>
        <w:rPr>
          <w:rFonts w:cstheme="majorHAnsi"/>
          <w:lang w:val="es-CO"/>
        </w:rPr>
      </w:pPr>
    </w:p>
    <w:p w14:paraId="42D69160" w14:textId="77777777" w:rsidR="00E845E1" w:rsidRDefault="004A29E5" w:rsidP="00E845E1">
      <w:pPr>
        <w:pStyle w:val="ListParagraph"/>
        <w:numPr>
          <w:ilvl w:val="0"/>
          <w:numId w:val="2"/>
        </w:numPr>
        <w:spacing w:after="0" w:line="276" w:lineRule="auto"/>
        <w:jc w:val="both"/>
        <w:rPr>
          <w:lang w:val="es-CO"/>
        </w:rPr>
      </w:pPr>
      <w:r>
        <w:rPr>
          <w:lang w:val="es-CO"/>
        </w:rPr>
        <w:t>Complementar el rol punitivo/sancionatorio de la inspección del trabajo con un enfoque preventivo.  En este esfuerzo, r</w:t>
      </w:r>
      <w:r w:rsidR="00E15E79">
        <w:rPr>
          <w:lang w:val="es-CO"/>
        </w:rPr>
        <w:t xml:space="preserve">epensar </w:t>
      </w:r>
      <w:r w:rsidR="00AB5C88">
        <w:rPr>
          <w:lang w:val="es-CO"/>
        </w:rPr>
        <w:t>y</w:t>
      </w:r>
      <w:r w:rsidR="00E15E79">
        <w:rPr>
          <w:lang w:val="es-CO"/>
        </w:rPr>
        <w:t xml:space="preserve"> revisar la métrica de monitoreo y evaluación de la inspección para no privilegiar solamente su rol punitiv</w:t>
      </w:r>
      <w:r w:rsidR="00AB5C88">
        <w:rPr>
          <w:lang w:val="es-CO"/>
        </w:rPr>
        <w:t xml:space="preserve">o o </w:t>
      </w:r>
      <w:r w:rsidR="00E15E79">
        <w:rPr>
          <w:lang w:val="es-CO"/>
        </w:rPr>
        <w:t xml:space="preserve">sancionatorio.  Por </w:t>
      </w:r>
      <w:r w:rsidR="00E15E79" w:rsidRPr="00E41A5B">
        <w:rPr>
          <w:lang w:val="es-CO"/>
        </w:rPr>
        <w:t xml:space="preserve">ejemplo, que </w:t>
      </w:r>
      <w:r w:rsidR="00652FF7" w:rsidRPr="00E41A5B">
        <w:rPr>
          <w:lang w:val="es-CO"/>
        </w:rPr>
        <w:t xml:space="preserve">se incluya como indicador de gestión </w:t>
      </w:r>
      <w:r w:rsidR="00E15E79" w:rsidRPr="00E41A5B">
        <w:rPr>
          <w:lang w:val="es-CO"/>
        </w:rPr>
        <w:t>el número de visitas que son de asesoría téc</w:t>
      </w:r>
      <w:r w:rsidR="00E15E79">
        <w:rPr>
          <w:lang w:val="es-CO"/>
        </w:rPr>
        <w:t xml:space="preserve">nica o de sensibilización. </w:t>
      </w:r>
    </w:p>
    <w:p w14:paraId="0E9FC401" w14:textId="77777777" w:rsidR="00E845E1" w:rsidRDefault="00E845E1" w:rsidP="00E845E1">
      <w:pPr>
        <w:pStyle w:val="ListParagraph"/>
        <w:spacing w:after="0" w:line="276" w:lineRule="auto"/>
        <w:jc w:val="both"/>
        <w:rPr>
          <w:lang w:val="es-CO"/>
        </w:rPr>
      </w:pPr>
    </w:p>
    <w:p w14:paraId="4FDEB249" w14:textId="28243FF3" w:rsidR="00E845E1" w:rsidRPr="00E41A5B" w:rsidRDefault="00E845E1" w:rsidP="00E845E1">
      <w:pPr>
        <w:pStyle w:val="ListParagraph"/>
        <w:numPr>
          <w:ilvl w:val="0"/>
          <w:numId w:val="2"/>
        </w:numPr>
        <w:spacing w:after="0" w:line="276" w:lineRule="auto"/>
        <w:jc w:val="both"/>
        <w:rPr>
          <w:lang w:val="es-CO"/>
        </w:rPr>
      </w:pPr>
      <w:r w:rsidRPr="00E41A5B">
        <w:rPr>
          <w:lang w:val="es-CO"/>
        </w:rPr>
        <w:t>Los países del Caribe recomendaron a sus gobiernos considerar el desarrollo de un programa / programas para fomentar el "cambio de comportamiento corporativo". Se sugiere que un programa de este tipo podría ser utilizado para alentar la autorregulación en el lugar de trabajo y, por lo tanto, alentar a los empleadores y trabajadores, según corresponda, a asumir una mayor responsabilidad en el cumplimiento de la legislación laboral, en lugar de confiar únicamente en los mandatos del Inspector del Trabajo. Un enfoque similar al aplicado en los proyectos de cambio de comportamiento para abordar el VIH / SIDA puede ser útil.  Estos serían “Programas corporativos de cambio de comportamiento”, como un área nueva para los ministerios en el Caribe.</w:t>
      </w:r>
    </w:p>
    <w:p w14:paraId="4FF3CA46" w14:textId="1A910EA6" w:rsidR="00B10F47" w:rsidRDefault="00B10F47">
      <w:pPr>
        <w:rPr>
          <w:lang w:val="es-CO"/>
        </w:rPr>
      </w:pPr>
      <w:r>
        <w:rPr>
          <w:lang w:val="es-CO"/>
        </w:rPr>
        <w:br w:type="page"/>
      </w:r>
    </w:p>
    <w:p w14:paraId="4B303370" w14:textId="54290F43" w:rsidR="00721951" w:rsidRPr="00B22235" w:rsidRDefault="001054F7" w:rsidP="00B22235">
      <w:pPr>
        <w:spacing w:after="0" w:line="276" w:lineRule="auto"/>
        <w:jc w:val="both"/>
        <w:rPr>
          <w:sz w:val="24"/>
          <w:szCs w:val="24"/>
          <w:lang w:val="es-CO"/>
        </w:rPr>
      </w:pPr>
      <w:r w:rsidRPr="00B22235">
        <w:rPr>
          <w:b/>
          <w:sz w:val="24"/>
          <w:szCs w:val="24"/>
          <w:lang w:val="es-CO"/>
        </w:rPr>
        <w:lastRenderedPageBreak/>
        <w:t>TEMA</w:t>
      </w:r>
      <w:r w:rsidR="00B22235" w:rsidRPr="00B22235">
        <w:rPr>
          <w:b/>
          <w:sz w:val="24"/>
          <w:szCs w:val="24"/>
          <w:lang w:val="es-CO"/>
        </w:rPr>
        <w:t xml:space="preserve"> 2</w:t>
      </w:r>
      <w:r w:rsidRPr="00B22235">
        <w:rPr>
          <w:b/>
          <w:sz w:val="24"/>
          <w:szCs w:val="24"/>
          <w:lang w:val="es-CO"/>
        </w:rPr>
        <w:t xml:space="preserve">: </w:t>
      </w:r>
      <w:r w:rsidR="00B22235" w:rsidRPr="00B22235">
        <w:rPr>
          <w:b/>
          <w:sz w:val="24"/>
          <w:szCs w:val="24"/>
          <w:lang w:val="es-CO"/>
        </w:rPr>
        <w:t>RESOLUCIÓN</w:t>
      </w:r>
      <w:r w:rsidRPr="00B22235">
        <w:rPr>
          <w:b/>
          <w:sz w:val="24"/>
          <w:szCs w:val="24"/>
          <w:lang w:val="es-CO"/>
        </w:rPr>
        <w:t xml:space="preserve"> ALTERNATIVA DE CONFLICTOS</w:t>
      </w:r>
      <w:r w:rsidR="00B22235" w:rsidRPr="00B22235">
        <w:rPr>
          <w:b/>
          <w:sz w:val="24"/>
          <w:szCs w:val="24"/>
          <w:lang w:val="es-CO"/>
        </w:rPr>
        <w:t xml:space="preserve"> LABORALES INDIVIDUALES Y COLECTIVOS</w:t>
      </w:r>
      <w:r w:rsidRPr="00B22235">
        <w:rPr>
          <w:sz w:val="24"/>
          <w:szCs w:val="24"/>
          <w:lang w:val="es-CO"/>
        </w:rPr>
        <w:br/>
      </w:r>
    </w:p>
    <w:p w14:paraId="0DAEFFAE" w14:textId="77777777" w:rsidR="00CE594D" w:rsidRDefault="00090865" w:rsidP="00CE594D">
      <w:pPr>
        <w:spacing w:after="0" w:line="276" w:lineRule="auto"/>
        <w:rPr>
          <w:b/>
          <w:caps/>
          <w:lang w:val="es-CO"/>
        </w:rPr>
      </w:pPr>
      <w:r w:rsidRPr="00CE594D">
        <w:rPr>
          <w:b/>
          <w:caps/>
          <w:lang w:val="es-CO"/>
        </w:rPr>
        <w:t>Desafí</w:t>
      </w:r>
      <w:r w:rsidR="001054F7" w:rsidRPr="00CE594D">
        <w:rPr>
          <w:b/>
          <w:caps/>
          <w:lang w:val="es-CO"/>
        </w:rPr>
        <w:t>o</w:t>
      </w:r>
      <w:r w:rsidR="00721951" w:rsidRPr="00CE594D">
        <w:rPr>
          <w:b/>
          <w:caps/>
          <w:lang w:val="es-CO"/>
        </w:rPr>
        <w:t>s</w:t>
      </w:r>
    </w:p>
    <w:p w14:paraId="6E3B74B9" w14:textId="77777777" w:rsidR="00CE594D" w:rsidRDefault="00CE594D" w:rsidP="00CE594D">
      <w:pPr>
        <w:spacing w:after="0" w:line="276" w:lineRule="auto"/>
        <w:rPr>
          <w:b/>
          <w:caps/>
          <w:lang w:val="es-CO"/>
        </w:rPr>
      </w:pPr>
    </w:p>
    <w:p w14:paraId="2FDDDE8E" w14:textId="1FE066EC" w:rsidR="001054F7" w:rsidRPr="00B22235" w:rsidRDefault="00721951" w:rsidP="00CE773B">
      <w:pPr>
        <w:pStyle w:val="ListParagraph"/>
        <w:numPr>
          <w:ilvl w:val="0"/>
          <w:numId w:val="2"/>
        </w:numPr>
        <w:spacing w:after="0" w:line="276" w:lineRule="auto"/>
        <w:jc w:val="both"/>
        <w:rPr>
          <w:b/>
          <w:caps/>
          <w:lang w:val="es-CO"/>
        </w:rPr>
      </w:pPr>
      <w:r w:rsidRPr="00B22235">
        <w:rPr>
          <w:lang w:val="es-CO"/>
        </w:rPr>
        <w:t xml:space="preserve">Se reconoce que, a lo largo del Hemisferio, hay un déficit de mediadores y conciliadores debidamente capacitados.  </w:t>
      </w:r>
    </w:p>
    <w:p w14:paraId="4403B136" w14:textId="77777777" w:rsidR="00721951" w:rsidRPr="00CE594D" w:rsidRDefault="00721951" w:rsidP="00CE773B">
      <w:pPr>
        <w:pStyle w:val="ListParagraph"/>
        <w:spacing w:after="0" w:line="276" w:lineRule="auto"/>
        <w:jc w:val="both"/>
        <w:rPr>
          <w:lang w:val="es-CO"/>
        </w:rPr>
      </w:pPr>
    </w:p>
    <w:p w14:paraId="1FF6E774" w14:textId="2F9EEF46" w:rsidR="002105BE" w:rsidRPr="00CE594D" w:rsidRDefault="00721951" w:rsidP="00CE773B">
      <w:pPr>
        <w:pStyle w:val="ListParagraph"/>
        <w:numPr>
          <w:ilvl w:val="0"/>
          <w:numId w:val="2"/>
        </w:numPr>
        <w:spacing w:after="0" w:line="276" w:lineRule="auto"/>
        <w:jc w:val="both"/>
        <w:rPr>
          <w:lang w:val="es-CO"/>
        </w:rPr>
      </w:pPr>
      <w:r w:rsidRPr="00CE594D">
        <w:rPr>
          <w:lang w:val="es-CO"/>
        </w:rPr>
        <w:t xml:space="preserve">Existen fallas en los procedimientos para iniciar y desarrollar los mecanismos de resolución alternativa de conflictos, como la conciliación y la mediación.  </w:t>
      </w:r>
      <w:r w:rsidR="002105BE" w:rsidRPr="00CE594D">
        <w:rPr>
          <w:lang w:val="es-CO"/>
        </w:rPr>
        <w:t>Por ejemplo, en algunos casos el trabajador es el encargado de notificar personalmente al empleador sobre las audiencias</w:t>
      </w:r>
      <w:r w:rsidRPr="00CE594D">
        <w:rPr>
          <w:lang w:val="es-CO"/>
        </w:rPr>
        <w:t xml:space="preserve"> de conciliación</w:t>
      </w:r>
      <w:r w:rsidR="002105BE" w:rsidRPr="00CE594D">
        <w:rPr>
          <w:lang w:val="es-CO"/>
        </w:rPr>
        <w:t>, lo que no contribuye a l</w:t>
      </w:r>
      <w:r w:rsidRPr="00CE594D">
        <w:rPr>
          <w:lang w:val="es-CO"/>
        </w:rPr>
        <w:t xml:space="preserve">a solución de la controversia. </w:t>
      </w:r>
      <w:r w:rsidR="008611EA" w:rsidRPr="00CE594D">
        <w:rPr>
          <w:lang w:val="es-CO"/>
        </w:rPr>
        <w:t xml:space="preserve">  </w:t>
      </w:r>
    </w:p>
    <w:p w14:paraId="5E1A1A3E" w14:textId="77777777" w:rsidR="002105BE" w:rsidRPr="00CE594D" w:rsidRDefault="002105BE" w:rsidP="00CE773B">
      <w:pPr>
        <w:pStyle w:val="ListParagraph"/>
        <w:spacing w:after="0" w:line="276" w:lineRule="auto"/>
        <w:jc w:val="both"/>
        <w:rPr>
          <w:lang w:val="es-CO"/>
        </w:rPr>
      </w:pPr>
    </w:p>
    <w:p w14:paraId="2A6D92D8" w14:textId="31A441E9" w:rsidR="002105BE" w:rsidRPr="00CE594D" w:rsidRDefault="00781D29" w:rsidP="00CE773B">
      <w:pPr>
        <w:pStyle w:val="ListParagraph"/>
        <w:numPr>
          <w:ilvl w:val="0"/>
          <w:numId w:val="2"/>
        </w:numPr>
        <w:spacing w:after="0" w:line="276" w:lineRule="auto"/>
        <w:jc w:val="both"/>
        <w:rPr>
          <w:lang w:val="es-CO"/>
        </w:rPr>
      </w:pPr>
      <w:r w:rsidRPr="00CE594D">
        <w:rPr>
          <w:lang w:val="es-CO"/>
        </w:rPr>
        <w:t xml:space="preserve">Uno de los </w:t>
      </w:r>
      <w:r w:rsidR="002105BE" w:rsidRPr="00CE594D">
        <w:rPr>
          <w:lang w:val="es-CO"/>
        </w:rPr>
        <w:t>mayor</w:t>
      </w:r>
      <w:r w:rsidRPr="00CE594D">
        <w:rPr>
          <w:lang w:val="es-CO"/>
        </w:rPr>
        <w:t>es</w:t>
      </w:r>
      <w:r w:rsidR="002105BE" w:rsidRPr="00CE594D">
        <w:rPr>
          <w:lang w:val="es-CO"/>
        </w:rPr>
        <w:t xml:space="preserve"> desafío</w:t>
      </w:r>
      <w:r w:rsidRPr="00CE594D">
        <w:rPr>
          <w:lang w:val="es-CO"/>
        </w:rPr>
        <w:t>s en la resolución alternativa de conflictos</w:t>
      </w:r>
      <w:r w:rsidR="002105BE" w:rsidRPr="00CE594D">
        <w:rPr>
          <w:lang w:val="es-CO"/>
        </w:rPr>
        <w:t xml:space="preserve"> es el tiempo que pueden tardar las conciliaciones y mediaciones. Las partes esperan soluciones rápidas.  Además, el carácter no vinculante de las </w:t>
      </w:r>
      <w:r w:rsidR="008611EA" w:rsidRPr="00CE594D">
        <w:rPr>
          <w:lang w:val="es-CO"/>
        </w:rPr>
        <w:t>decisiones de estas instancias</w:t>
      </w:r>
      <w:r w:rsidR="002105BE" w:rsidRPr="00CE594D">
        <w:rPr>
          <w:lang w:val="es-CO"/>
        </w:rPr>
        <w:t xml:space="preserve"> (en algunos países), </w:t>
      </w:r>
      <w:r w:rsidRPr="00CE594D">
        <w:rPr>
          <w:lang w:val="es-CO"/>
        </w:rPr>
        <w:t xml:space="preserve">así como los términos que impone la ley para acudir a la justicia, </w:t>
      </w:r>
      <w:r w:rsidR="002105BE" w:rsidRPr="00CE594D">
        <w:rPr>
          <w:lang w:val="es-CO"/>
        </w:rPr>
        <w:t>hace que las partes opten por acudir a los tribunales</w:t>
      </w:r>
      <w:r w:rsidR="002556A9">
        <w:rPr>
          <w:lang w:val="es-CO"/>
        </w:rPr>
        <w:t xml:space="preserve"> de justicia lo antes posible. </w:t>
      </w:r>
    </w:p>
    <w:p w14:paraId="7138BA35" w14:textId="77777777" w:rsidR="00420F69" w:rsidRPr="00CE594D" w:rsidRDefault="00420F69" w:rsidP="00CE594D">
      <w:pPr>
        <w:pStyle w:val="ListParagraph"/>
        <w:spacing w:after="0" w:line="276" w:lineRule="auto"/>
        <w:rPr>
          <w:lang w:val="es-CO"/>
        </w:rPr>
      </w:pPr>
    </w:p>
    <w:p w14:paraId="509A5A21" w14:textId="15837239" w:rsidR="008611EA" w:rsidRPr="00CE594D" w:rsidRDefault="008611EA" w:rsidP="00CE594D">
      <w:pPr>
        <w:pStyle w:val="ListParagraph"/>
        <w:numPr>
          <w:ilvl w:val="0"/>
          <w:numId w:val="2"/>
        </w:numPr>
        <w:spacing w:after="0" w:line="276" w:lineRule="auto"/>
        <w:jc w:val="both"/>
        <w:rPr>
          <w:lang w:val="es-CO"/>
        </w:rPr>
      </w:pPr>
      <w:r w:rsidRPr="00CE594D">
        <w:rPr>
          <w:lang w:val="es-CO"/>
        </w:rPr>
        <w:t>La incorporación de cláusulas de arbitraje en los con</w:t>
      </w:r>
      <w:r w:rsidR="0097645E">
        <w:rPr>
          <w:lang w:val="es-CO"/>
        </w:rPr>
        <w:t xml:space="preserve">tratos de trabajo </w:t>
      </w:r>
      <w:r w:rsidRPr="00CE594D">
        <w:rPr>
          <w:lang w:val="es-CO"/>
        </w:rPr>
        <w:t>restringe el acceso del trabajador al proceso de resolución alternativa de conflictos, en particular la conciliación y la mediación</w:t>
      </w:r>
      <w:r w:rsidR="004002D9">
        <w:rPr>
          <w:lang w:val="es-CO"/>
        </w:rPr>
        <w:t>, de</w:t>
      </w:r>
      <w:r w:rsidRPr="00CE594D">
        <w:rPr>
          <w:lang w:val="es-CO"/>
        </w:rPr>
        <w:t>bido a que el empleado está obligado a ir directamente a los tribunales.</w:t>
      </w:r>
      <w:r w:rsidR="0097645E">
        <w:rPr>
          <w:lang w:val="es-CO"/>
        </w:rPr>
        <w:t xml:space="preserve">  En algunos países esta es una práctica que se está usando con frecuencia, mientras que en otros está expresamente proh</w:t>
      </w:r>
      <w:r w:rsidR="004002D9">
        <w:rPr>
          <w:lang w:val="es-CO"/>
        </w:rPr>
        <w:t>ibida</w:t>
      </w:r>
      <w:r w:rsidR="0097645E">
        <w:rPr>
          <w:lang w:val="es-CO"/>
        </w:rPr>
        <w:t xml:space="preserve"> en el Código de Trabajo (caso Costa Rica).</w:t>
      </w:r>
    </w:p>
    <w:p w14:paraId="736DD99C" w14:textId="77777777" w:rsidR="008611EA" w:rsidRPr="00CE594D" w:rsidRDefault="008611EA" w:rsidP="00CE594D">
      <w:pPr>
        <w:pStyle w:val="ListParagraph"/>
        <w:spacing w:after="0" w:line="276" w:lineRule="auto"/>
        <w:jc w:val="both"/>
        <w:rPr>
          <w:color w:val="FF0000"/>
          <w:lang w:val="es-CO"/>
        </w:rPr>
      </w:pPr>
    </w:p>
    <w:p w14:paraId="6AE11DCE" w14:textId="540101F9" w:rsidR="008611EA" w:rsidRPr="00CE594D" w:rsidRDefault="008611EA" w:rsidP="00CE594D">
      <w:pPr>
        <w:pStyle w:val="ListParagraph"/>
        <w:numPr>
          <w:ilvl w:val="0"/>
          <w:numId w:val="2"/>
        </w:numPr>
        <w:spacing w:after="0" w:line="276" w:lineRule="auto"/>
        <w:jc w:val="both"/>
        <w:rPr>
          <w:color w:val="FF0000"/>
          <w:lang w:val="es-CO"/>
        </w:rPr>
      </w:pPr>
      <w:r w:rsidRPr="00CE594D">
        <w:rPr>
          <w:lang w:val="es-CO"/>
        </w:rPr>
        <w:t>Un desafío compartido en los países del Caribe es la creciente legalización de relaciones industriales, como se aprecia por la creciente participación de abogados en el proceso de resolución de disputas a nivel de pre-conciliación, local y en tribunales. Se observa que el desafío se presenta, por ejemplo, en los casos en que, como resultado de sus horarios, los abogados a menudo no pueden asistir a las audiencias relacionadas con el trabajo de manera oportuna, lo que da como resultado que el acceso a la justicia laboral se vea afectada negativamente.</w:t>
      </w:r>
    </w:p>
    <w:p w14:paraId="6E4F14E2" w14:textId="77777777" w:rsidR="008611EA" w:rsidRPr="00CE594D" w:rsidRDefault="008611EA" w:rsidP="00CE594D">
      <w:pPr>
        <w:pStyle w:val="ListParagraph"/>
        <w:spacing w:after="0" w:line="276" w:lineRule="auto"/>
        <w:jc w:val="both"/>
        <w:rPr>
          <w:color w:val="FF0000"/>
          <w:lang w:val="es-CO"/>
        </w:rPr>
      </w:pPr>
    </w:p>
    <w:p w14:paraId="68DF3C44" w14:textId="5717E647" w:rsidR="002105BE" w:rsidRPr="00CE594D" w:rsidRDefault="002105BE" w:rsidP="00CE594D">
      <w:pPr>
        <w:spacing w:after="0" w:line="276" w:lineRule="auto"/>
        <w:rPr>
          <w:b/>
          <w:caps/>
          <w:lang w:val="es-CO"/>
        </w:rPr>
      </w:pPr>
      <w:r w:rsidRPr="00CE594D">
        <w:rPr>
          <w:b/>
          <w:caps/>
          <w:lang w:val="es-CO"/>
        </w:rPr>
        <w:t>Lecciones aprendidas:</w:t>
      </w:r>
    </w:p>
    <w:p w14:paraId="2038041D" w14:textId="77777777" w:rsidR="00B22235" w:rsidRPr="00B22235" w:rsidRDefault="00B22235" w:rsidP="00B22235">
      <w:pPr>
        <w:pStyle w:val="ListParagraph"/>
        <w:spacing w:after="0" w:line="276" w:lineRule="auto"/>
        <w:jc w:val="both"/>
        <w:rPr>
          <w:rFonts w:cstheme="majorHAnsi"/>
          <w:lang w:val="es-CO"/>
        </w:rPr>
      </w:pPr>
    </w:p>
    <w:p w14:paraId="47643074" w14:textId="41C719E0" w:rsidR="002105BE" w:rsidRPr="00CE594D" w:rsidRDefault="002105BE" w:rsidP="00CE594D">
      <w:pPr>
        <w:pStyle w:val="ListParagraph"/>
        <w:numPr>
          <w:ilvl w:val="0"/>
          <w:numId w:val="6"/>
        </w:numPr>
        <w:spacing w:after="0" w:line="276" w:lineRule="auto"/>
        <w:jc w:val="both"/>
        <w:rPr>
          <w:rFonts w:cstheme="majorHAnsi"/>
          <w:lang w:val="es-CO"/>
        </w:rPr>
      </w:pPr>
      <w:r w:rsidRPr="00CE594D">
        <w:rPr>
          <w:rFonts w:cstheme="majorHAnsi"/>
          <w:lang w:val="es-MX"/>
        </w:rPr>
        <w:t>La mediación y</w:t>
      </w:r>
      <w:r w:rsidR="001026BE">
        <w:rPr>
          <w:rFonts w:cstheme="majorHAnsi"/>
          <w:lang w:val="es-MX"/>
        </w:rPr>
        <w:t xml:space="preserve"> la</w:t>
      </w:r>
      <w:r w:rsidRPr="00CE594D">
        <w:rPr>
          <w:rFonts w:cstheme="majorHAnsi"/>
          <w:lang w:val="es-MX"/>
        </w:rPr>
        <w:t xml:space="preserve"> conciliación son los mecanismos</w:t>
      </w:r>
      <w:r w:rsidR="008611EA" w:rsidRPr="00CE594D">
        <w:rPr>
          <w:rFonts w:cstheme="majorHAnsi"/>
          <w:lang w:val="es-MX"/>
        </w:rPr>
        <w:t xml:space="preserve"> má</w:t>
      </w:r>
      <w:r w:rsidRPr="00CE594D">
        <w:rPr>
          <w:rFonts w:cstheme="majorHAnsi"/>
          <w:lang w:val="es-MX"/>
        </w:rPr>
        <w:t xml:space="preserve">s utilizados </w:t>
      </w:r>
      <w:r w:rsidR="001026BE">
        <w:rPr>
          <w:rFonts w:cstheme="majorHAnsi"/>
          <w:lang w:val="es-MX"/>
        </w:rPr>
        <w:t>de</w:t>
      </w:r>
      <w:r w:rsidRPr="00CE594D">
        <w:rPr>
          <w:rFonts w:cstheme="majorHAnsi"/>
          <w:lang w:val="es-MX"/>
        </w:rPr>
        <w:t xml:space="preserve"> solución </w:t>
      </w:r>
      <w:r w:rsidR="001026BE">
        <w:rPr>
          <w:rFonts w:cstheme="majorHAnsi"/>
          <w:lang w:val="es-MX"/>
        </w:rPr>
        <w:t xml:space="preserve">alternativa </w:t>
      </w:r>
      <w:r w:rsidRPr="00CE594D">
        <w:rPr>
          <w:rFonts w:cstheme="majorHAnsi"/>
          <w:lang w:val="es-MX"/>
        </w:rPr>
        <w:t xml:space="preserve">de conflictos </w:t>
      </w:r>
      <w:r w:rsidR="00090865" w:rsidRPr="00CE594D">
        <w:rPr>
          <w:rFonts w:cstheme="majorHAnsi"/>
          <w:lang w:val="es-MX"/>
        </w:rPr>
        <w:t xml:space="preserve">y se reconoce que </w:t>
      </w:r>
      <w:r w:rsidR="001026BE">
        <w:rPr>
          <w:rFonts w:cstheme="majorHAnsi"/>
          <w:lang w:val="es-MX"/>
        </w:rPr>
        <w:t>contribuyen de manera significativa a</w:t>
      </w:r>
      <w:r w:rsidR="00090865" w:rsidRPr="00CE594D">
        <w:rPr>
          <w:rFonts w:cstheme="majorHAnsi"/>
          <w:lang w:val="es-MX"/>
        </w:rPr>
        <w:t>l cumplimiento de la legislación laboral</w:t>
      </w:r>
      <w:r w:rsidRPr="00CE594D">
        <w:rPr>
          <w:rFonts w:cstheme="majorHAnsi"/>
          <w:lang w:val="es-MX"/>
        </w:rPr>
        <w:t>.</w:t>
      </w:r>
    </w:p>
    <w:p w14:paraId="69A3B1F9" w14:textId="77777777" w:rsidR="002105BE" w:rsidRPr="00CE594D" w:rsidRDefault="002105BE" w:rsidP="00CE594D">
      <w:pPr>
        <w:pStyle w:val="ListParagraph"/>
        <w:tabs>
          <w:tab w:val="left" w:pos="90"/>
        </w:tabs>
        <w:spacing w:after="0" w:line="276" w:lineRule="auto"/>
        <w:jc w:val="both"/>
        <w:rPr>
          <w:rFonts w:cstheme="majorHAnsi"/>
          <w:lang w:val="es-CO"/>
        </w:rPr>
      </w:pPr>
    </w:p>
    <w:p w14:paraId="1BEE4A91" w14:textId="0799FD9E" w:rsidR="008611EA" w:rsidRPr="00CE594D" w:rsidRDefault="002105BE" w:rsidP="00CE594D">
      <w:pPr>
        <w:pStyle w:val="ListParagraph"/>
        <w:numPr>
          <w:ilvl w:val="0"/>
          <w:numId w:val="6"/>
        </w:numPr>
        <w:tabs>
          <w:tab w:val="left" w:pos="90"/>
        </w:tabs>
        <w:spacing w:after="0" w:line="276" w:lineRule="auto"/>
        <w:jc w:val="both"/>
        <w:rPr>
          <w:rFonts w:cstheme="majorHAnsi"/>
          <w:lang w:val="es-CO"/>
        </w:rPr>
      </w:pPr>
      <w:r w:rsidRPr="00CE594D">
        <w:rPr>
          <w:rFonts w:cstheme="majorHAnsi"/>
          <w:lang w:val="es-MX"/>
        </w:rPr>
        <w:t xml:space="preserve">Desarrollo de </w:t>
      </w:r>
      <w:r w:rsidR="008611EA" w:rsidRPr="00CE594D">
        <w:rPr>
          <w:rFonts w:cstheme="majorHAnsi"/>
          <w:lang w:val="es-MX"/>
        </w:rPr>
        <w:t xml:space="preserve">mecanismos de </w:t>
      </w:r>
      <w:r w:rsidRPr="00CE594D">
        <w:rPr>
          <w:rFonts w:cstheme="majorHAnsi"/>
          <w:lang w:val="es-MX"/>
        </w:rPr>
        <w:t xml:space="preserve">mediación </w:t>
      </w:r>
      <w:r w:rsidR="008611EA" w:rsidRPr="00CE594D">
        <w:rPr>
          <w:rFonts w:cstheme="majorHAnsi"/>
          <w:lang w:val="es-MX"/>
        </w:rPr>
        <w:t xml:space="preserve">y conciliación en la </w:t>
      </w:r>
      <w:r w:rsidRPr="00CE594D">
        <w:rPr>
          <w:rFonts w:cstheme="majorHAnsi"/>
          <w:lang w:val="es-MX"/>
        </w:rPr>
        <w:t>región</w:t>
      </w:r>
      <w:r w:rsidR="008611EA" w:rsidRPr="00CE594D">
        <w:rPr>
          <w:rFonts w:cstheme="majorHAnsi"/>
          <w:lang w:val="es-MX"/>
        </w:rPr>
        <w:t xml:space="preserve"> es disímil</w:t>
      </w:r>
      <w:r w:rsidRPr="00CE594D">
        <w:rPr>
          <w:rFonts w:cstheme="majorHAnsi"/>
          <w:lang w:val="es-MX"/>
        </w:rPr>
        <w:t xml:space="preserve">, en </w:t>
      </w:r>
      <w:r w:rsidR="008611EA" w:rsidRPr="00CE594D">
        <w:rPr>
          <w:rFonts w:cstheme="majorHAnsi"/>
          <w:lang w:val="es-MX"/>
        </w:rPr>
        <w:t xml:space="preserve">la mayoría de los </w:t>
      </w:r>
      <w:r w:rsidRPr="00CE594D">
        <w:rPr>
          <w:rFonts w:cstheme="majorHAnsi"/>
          <w:lang w:val="es-MX"/>
        </w:rPr>
        <w:t>países</w:t>
      </w:r>
      <w:r w:rsidR="008611EA" w:rsidRPr="00CE594D">
        <w:rPr>
          <w:rFonts w:cstheme="majorHAnsi"/>
          <w:lang w:val="es-MX"/>
        </w:rPr>
        <w:t xml:space="preserve"> parece ser muy incipiente, aunque ha</w:t>
      </w:r>
      <w:r w:rsidR="00090865" w:rsidRPr="00CE594D">
        <w:rPr>
          <w:rFonts w:cstheme="majorHAnsi"/>
          <w:lang w:val="es-MX"/>
        </w:rPr>
        <w:t>n</w:t>
      </w:r>
      <w:r w:rsidR="008611EA" w:rsidRPr="00CE594D">
        <w:rPr>
          <w:rFonts w:cstheme="majorHAnsi"/>
          <w:lang w:val="es-MX"/>
        </w:rPr>
        <w:t xml:space="preserve"> mostrado muy buenos re</w:t>
      </w:r>
      <w:r w:rsidR="00090865" w:rsidRPr="00CE594D">
        <w:rPr>
          <w:rFonts w:cstheme="majorHAnsi"/>
          <w:lang w:val="es-MX"/>
        </w:rPr>
        <w:t xml:space="preserve">sultados (algunos países indicaron tasas de más 50% de conflictos resueltos por estas vías, descongestionando de manera efectiva al poder judicial).  </w:t>
      </w:r>
      <w:r w:rsidR="008611EA" w:rsidRPr="00CE594D">
        <w:rPr>
          <w:rFonts w:cstheme="majorHAnsi"/>
          <w:lang w:val="es-MX"/>
        </w:rPr>
        <w:t>Se mencionó que en varios países se están apenas creando Pr</w:t>
      </w:r>
      <w:r w:rsidRPr="00CE594D">
        <w:rPr>
          <w:rFonts w:cstheme="majorHAnsi"/>
          <w:lang w:val="es-MX"/>
        </w:rPr>
        <w:t>otocolos de Mediación,</w:t>
      </w:r>
      <w:r w:rsidR="008611EA" w:rsidRPr="00CE594D">
        <w:rPr>
          <w:rFonts w:cstheme="majorHAnsi"/>
          <w:lang w:val="es-MX"/>
        </w:rPr>
        <w:t xml:space="preserve"> y dentro de las experiencias más avanzadas se reconoció a Canadá.</w:t>
      </w:r>
    </w:p>
    <w:p w14:paraId="273A9075" w14:textId="77777777" w:rsidR="008611EA" w:rsidRPr="00CE594D" w:rsidRDefault="008611EA" w:rsidP="00CE594D">
      <w:pPr>
        <w:pStyle w:val="ListParagraph"/>
        <w:spacing w:after="0" w:line="276" w:lineRule="auto"/>
        <w:rPr>
          <w:rFonts w:cstheme="majorHAnsi"/>
          <w:lang w:val="es-CO"/>
        </w:rPr>
      </w:pPr>
    </w:p>
    <w:p w14:paraId="5075BFB9" w14:textId="3BB87F77" w:rsidR="002105BE" w:rsidRPr="00CE594D" w:rsidRDefault="008611EA" w:rsidP="00CE594D">
      <w:pPr>
        <w:pStyle w:val="ListParagraph"/>
        <w:numPr>
          <w:ilvl w:val="0"/>
          <w:numId w:val="6"/>
        </w:numPr>
        <w:tabs>
          <w:tab w:val="left" w:pos="90"/>
        </w:tabs>
        <w:spacing w:after="0" w:line="276" w:lineRule="auto"/>
        <w:jc w:val="both"/>
        <w:rPr>
          <w:rFonts w:cstheme="majorHAnsi"/>
          <w:lang w:val="es-CO"/>
        </w:rPr>
      </w:pPr>
      <w:r w:rsidRPr="00CE594D">
        <w:rPr>
          <w:rFonts w:cstheme="majorHAnsi"/>
          <w:lang w:val="es-CO"/>
        </w:rPr>
        <w:t>Las cualidades profesionales y personales de los conciliadores y mediadores son fundamentales para lograr que estos mecanismos de resolución alternativa de conflictos funcionen. Se destacó que l</w:t>
      </w:r>
      <w:r w:rsidR="002105BE" w:rsidRPr="00CE594D">
        <w:rPr>
          <w:rFonts w:cstheme="majorHAnsi"/>
          <w:lang w:val="es-CO"/>
        </w:rPr>
        <w:t>os mediadores deben ser profesionales</w:t>
      </w:r>
      <w:r w:rsidRPr="00CE594D">
        <w:rPr>
          <w:rFonts w:cstheme="majorHAnsi"/>
          <w:lang w:val="es-CO"/>
        </w:rPr>
        <w:t xml:space="preserve"> en su campo</w:t>
      </w:r>
      <w:r w:rsidR="002105BE" w:rsidRPr="00CE594D">
        <w:rPr>
          <w:rFonts w:cstheme="majorHAnsi"/>
          <w:lang w:val="es-CO"/>
        </w:rPr>
        <w:t xml:space="preserve">, </w:t>
      </w:r>
      <w:r w:rsidR="002105BE" w:rsidRPr="00CE594D">
        <w:rPr>
          <w:rFonts w:cstheme="majorHAnsi"/>
          <w:lang w:val="es-MX"/>
        </w:rPr>
        <w:t xml:space="preserve">contar con capacidad de </w:t>
      </w:r>
      <w:r w:rsidRPr="00CE594D">
        <w:rPr>
          <w:rFonts w:cstheme="majorHAnsi"/>
          <w:lang w:val="es-MX"/>
        </w:rPr>
        <w:t>negociación y de intermediación.</w:t>
      </w:r>
    </w:p>
    <w:p w14:paraId="524F4DB0" w14:textId="77777777" w:rsidR="002105BE" w:rsidRPr="00CE594D" w:rsidRDefault="002105BE" w:rsidP="00CE594D">
      <w:pPr>
        <w:pStyle w:val="ListParagraph"/>
        <w:spacing w:after="0" w:line="276" w:lineRule="auto"/>
        <w:rPr>
          <w:b/>
          <w:caps/>
          <w:lang w:val="es-CO"/>
        </w:rPr>
      </w:pPr>
    </w:p>
    <w:p w14:paraId="65580E5B" w14:textId="573C9CB6" w:rsidR="00B22235" w:rsidRDefault="00B22235" w:rsidP="00B10F47">
      <w:pPr>
        <w:rPr>
          <w:b/>
          <w:caps/>
          <w:lang w:val="es-CO"/>
        </w:rPr>
      </w:pPr>
      <w:r w:rsidRPr="00B22235">
        <w:rPr>
          <w:b/>
          <w:caps/>
          <w:lang w:val="es-CO"/>
        </w:rPr>
        <w:t>Recomendaciones de política</w:t>
      </w:r>
    </w:p>
    <w:p w14:paraId="7C64B4B7" w14:textId="77777777" w:rsidR="00B22235" w:rsidRPr="00B22235" w:rsidRDefault="00B22235" w:rsidP="00CE773B">
      <w:pPr>
        <w:spacing w:after="0" w:line="276" w:lineRule="auto"/>
        <w:jc w:val="both"/>
        <w:rPr>
          <w:b/>
          <w:caps/>
          <w:lang w:val="es-CO"/>
        </w:rPr>
      </w:pPr>
    </w:p>
    <w:p w14:paraId="5F7A93E0" w14:textId="77777777" w:rsidR="00CE594D" w:rsidRPr="00CE594D" w:rsidRDefault="00644769" w:rsidP="00CE773B">
      <w:pPr>
        <w:pStyle w:val="ListParagraph"/>
        <w:numPr>
          <w:ilvl w:val="0"/>
          <w:numId w:val="2"/>
        </w:numPr>
        <w:spacing w:after="0" w:line="276" w:lineRule="auto"/>
        <w:jc w:val="both"/>
        <w:rPr>
          <w:lang w:val="es-CO"/>
        </w:rPr>
      </w:pPr>
      <w:r w:rsidRPr="00CE594D">
        <w:rPr>
          <w:lang w:val="es-CO"/>
        </w:rPr>
        <w:t>Definir mejor los perfiles y las cualificaciones de los funcionarios que asumen las labores de conciliación y mediación, e invertir más en su permanente formación.</w:t>
      </w:r>
    </w:p>
    <w:p w14:paraId="02253352" w14:textId="77777777" w:rsidR="00CE594D" w:rsidRPr="00CE594D" w:rsidRDefault="00CE594D" w:rsidP="00CE773B">
      <w:pPr>
        <w:pStyle w:val="ListParagraph"/>
        <w:spacing w:after="0" w:line="276" w:lineRule="auto"/>
        <w:jc w:val="both"/>
        <w:rPr>
          <w:lang w:val="es-CO"/>
        </w:rPr>
      </w:pPr>
    </w:p>
    <w:p w14:paraId="3E6FC8FD" w14:textId="55644D26" w:rsidR="00CE594D" w:rsidRPr="00CE594D" w:rsidRDefault="00644769" w:rsidP="00CE773B">
      <w:pPr>
        <w:pStyle w:val="ListParagraph"/>
        <w:numPr>
          <w:ilvl w:val="0"/>
          <w:numId w:val="2"/>
        </w:numPr>
        <w:spacing w:after="0" w:line="276" w:lineRule="auto"/>
        <w:jc w:val="both"/>
        <w:rPr>
          <w:lang w:val="es-CO"/>
        </w:rPr>
      </w:pPr>
      <w:r w:rsidRPr="00CE594D">
        <w:rPr>
          <w:rFonts w:cstheme="majorHAnsi"/>
          <w:lang w:val="es-MX"/>
        </w:rPr>
        <w:t xml:space="preserve">Revisar </w:t>
      </w:r>
      <w:r w:rsidR="00CE594D" w:rsidRPr="00CE594D">
        <w:rPr>
          <w:rFonts w:cstheme="majorHAnsi"/>
          <w:lang w:val="es-MX"/>
        </w:rPr>
        <w:t xml:space="preserve">y/o definir </w:t>
      </w:r>
      <w:r w:rsidRPr="00CE594D">
        <w:rPr>
          <w:rFonts w:cstheme="majorHAnsi"/>
          <w:lang w:val="es-MX"/>
        </w:rPr>
        <w:t>los procedimientos para</w:t>
      </w:r>
      <w:r w:rsidR="00CE594D" w:rsidRPr="00CE594D">
        <w:rPr>
          <w:rFonts w:cstheme="majorHAnsi"/>
          <w:lang w:val="es-MX"/>
        </w:rPr>
        <w:t xml:space="preserve"> activar</w:t>
      </w:r>
      <w:r w:rsidRPr="00CE594D">
        <w:rPr>
          <w:rFonts w:cstheme="majorHAnsi"/>
          <w:lang w:val="es-MX"/>
        </w:rPr>
        <w:t xml:space="preserve">, desarrollar, monitorear y </w:t>
      </w:r>
      <w:r w:rsidR="00CE594D" w:rsidRPr="00CE594D">
        <w:rPr>
          <w:rFonts w:cstheme="majorHAnsi"/>
          <w:lang w:val="es-MX"/>
        </w:rPr>
        <w:t>evaluar las instancias de resolución alternativa de conflictos.  Se mencionaron</w:t>
      </w:r>
      <w:r w:rsidR="00AC1BE4">
        <w:rPr>
          <w:rFonts w:cstheme="majorHAnsi"/>
          <w:lang w:val="es-MX"/>
        </w:rPr>
        <w:t xml:space="preserve"> los siguientes asuntos</w:t>
      </w:r>
      <w:r w:rsidR="00CE594D" w:rsidRPr="00CE594D">
        <w:rPr>
          <w:rFonts w:cstheme="majorHAnsi"/>
          <w:lang w:val="es-MX"/>
        </w:rPr>
        <w:t>, entre otros:</w:t>
      </w:r>
    </w:p>
    <w:p w14:paraId="4A5D11E5" w14:textId="77777777" w:rsidR="00CE594D" w:rsidRPr="00CE594D" w:rsidRDefault="00CE594D" w:rsidP="00CE773B">
      <w:pPr>
        <w:pStyle w:val="ListParagraph"/>
        <w:spacing w:after="0" w:line="276" w:lineRule="auto"/>
        <w:jc w:val="both"/>
        <w:rPr>
          <w:rFonts w:cstheme="majorHAnsi"/>
          <w:lang w:val="es-MX"/>
        </w:rPr>
      </w:pPr>
    </w:p>
    <w:p w14:paraId="0C4BA02C" w14:textId="46CAA8C9" w:rsidR="00CE594D" w:rsidRPr="00CE594D" w:rsidRDefault="00CE594D" w:rsidP="00CE773B">
      <w:pPr>
        <w:pStyle w:val="ListParagraph"/>
        <w:numPr>
          <w:ilvl w:val="1"/>
          <w:numId w:val="2"/>
        </w:numPr>
        <w:spacing w:after="0" w:line="276" w:lineRule="auto"/>
        <w:jc w:val="both"/>
        <w:rPr>
          <w:lang w:val="es-CO"/>
        </w:rPr>
      </w:pPr>
      <w:r w:rsidRPr="00CE594D">
        <w:rPr>
          <w:lang w:val="es-CO"/>
        </w:rPr>
        <w:t>Fortalecer la legislación para exigir que los empleadores respondan a las solicitudes dentro de los plazos especificados y no tiendan a retrasar los procesos</w:t>
      </w:r>
      <w:r w:rsidR="000B0C7A">
        <w:rPr>
          <w:lang w:val="es-CO"/>
        </w:rPr>
        <w:t>.</w:t>
      </w:r>
    </w:p>
    <w:p w14:paraId="2D55A1ED" w14:textId="77777777" w:rsidR="00CE594D" w:rsidRPr="00CE594D" w:rsidRDefault="00CE594D" w:rsidP="00CE773B">
      <w:pPr>
        <w:pStyle w:val="ListParagraph"/>
        <w:spacing w:after="0" w:line="276" w:lineRule="auto"/>
        <w:ind w:left="1440"/>
        <w:jc w:val="both"/>
        <w:rPr>
          <w:lang w:val="es-CO"/>
        </w:rPr>
      </w:pPr>
    </w:p>
    <w:p w14:paraId="2CAACCE7" w14:textId="29616F8F" w:rsidR="00CE594D" w:rsidRPr="00AC1BE4" w:rsidRDefault="00CE594D" w:rsidP="00CE773B">
      <w:pPr>
        <w:pStyle w:val="ListParagraph"/>
        <w:numPr>
          <w:ilvl w:val="1"/>
          <w:numId w:val="2"/>
        </w:numPr>
        <w:spacing w:after="0" w:line="276" w:lineRule="auto"/>
        <w:jc w:val="both"/>
        <w:rPr>
          <w:lang w:val="es-CO"/>
        </w:rPr>
      </w:pPr>
      <w:r w:rsidRPr="00AC1BE4">
        <w:rPr>
          <w:lang w:val="es-CO"/>
        </w:rPr>
        <w:t xml:space="preserve">Considerar la imposición de sanciones apropiadas que serían utilizadas para persuadir a los empleadores a cumplir con las decisiones/peticiones, a acatar las directrices dadas, en lo que refiere a los métodos alternativos de resolución de conflictos. </w:t>
      </w:r>
    </w:p>
    <w:p w14:paraId="01405EB9" w14:textId="77777777" w:rsidR="00CE594D" w:rsidRPr="00CE594D" w:rsidRDefault="00CE594D" w:rsidP="00CE773B">
      <w:pPr>
        <w:pStyle w:val="ListParagraph"/>
        <w:spacing w:after="0" w:line="276" w:lineRule="auto"/>
        <w:ind w:left="1440"/>
        <w:jc w:val="both"/>
        <w:rPr>
          <w:lang w:val="es-CO"/>
        </w:rPr>
      </w:pPr>
    </w:p>
    <w:p w14:paraId="6EBB3809" w14:textId="6DE39338" w:rsidR="00CE594D" w:rsidRPr="00CE594D" w:rsidRDefault="00CE594D" w:rsidP="00CE773B">
      <w:pPr>
        <w:pStyle w:val="ListParagraph"/>
        <w:numPr>
          <w:ilvl w:val="1"/>
          <w:numId w:val="2"/>
        </w:numPr>
        <w:spacing w:after="0" w:line="276" w:lineRule="auto"/>
        <w:jc w:val="both"/>
        <w:rPr>
          <w:lang w:val="es-CO"/>
        </w:rPr>
      </w:pPr>
      <w:r w:rsidRPr="00CE594D">
        <w:rPr>
          <w:rFonts w:cstheme="majorHAnsi"/>
          <w:lang w:val="es-MX"/>
        </w:rPr>
        <w:t xml:space="preserve">Adecuar </w:t>
      </w:r>
      <w:r w:rsidR="002105BE" w:rsidRPr="00CE594D">
        <w:rPr>
          <w:rFonts w:cstheme="majorHAnsi"/>
          <w:lang w:val="es-MX"/>
        </w:rPr>
        <w:t xml:space="preserve">espacios </w:t>
      </w:r>
      <w:r w:rsidRPr="00CE594D">
        <w:rPr>
          <w:rFonts w:cstheme="majorHAnsi"/>
          <w:lang w:val="es-MX"/>
        </w:rPr>
        <w:t>físicos y garantizar total privacidad para realizar audiencias (en algunos casos se menciona que se hacen en espacios comunes con la recepción de denuncias en los Ministerios).</w:t>
      </w:r>
    </w:p>
    <w:p w14:paraId="21E612FB" w14:textId="77777777" w:rsidR="00CE594D" w:rsidRPr="00CE594D" w:rsidRDefault="00CE594D" w:rsidP="00CE773B">
      <w:pPr>
        <w:pStyle w:val="ListParagraph"/>
        <w:spacing w:after="0" w:line="276" w:lineRule="auto"/>
        <w:jc w:val="both"/>
        <w:rPr>
          <w:color w:val="C00000"/>
          <w:lang w:val="es-CO"/>
        </w:rPr>
      </w:pPr>
    </w:p>
    <w:p w14:paraId="4EB9BE14" w14:textId="13F0DD92" w:rsidR="00CE594D" w:rsidRPr="00CE594D" w:rsidRDefault="00CE594D" w:rsidP="00CE773B">
      <w:pPr>
        <w:pStyle w:val="ListParagraph"/>
        <w:numPr>
          <w:ilvl w:val="0"/>
          <w:numId w:val="2"/>
        </w:numPr>
        <w:spacing w:after="0" w:line="276" w:lineRule="auto"/>
        <w:jc w:val="both"/>
        <w:rPr>
          <w:rFonts w:cstheme="majorHAnsi"/>
          <w:lang w:val="es-CO"/>
        </w:rPr>
      </w:pPr>
      <w:r w:rsidRPr="00CE594D">
        <w:rPr>
          <w:rFonts w:cstheme="majorHAnsi"/>
          <w:lang w:val="es-CO"/>
        </w:rPr>
        <w:t>Continuar intercambiando experiencias y discutiendo asuntos claves.  Dentro de ellos: debatir sobre el c</w:t>
      </w:r>
      <w:r w:rsidR="002105BE" w:rsidRPr="00CE594D">
        <w:rPr>
          <w:rFonts w:cstheme="majorHAnsi"/>
          <w:lang w:val="es-CO"/>
        </w:rPr>
        <w:t>arácter voluntario u obligatorio de la conciliación y mediación</w:t>
      </w:r>
      <w:r w:rsidR="00D018A0">
        <w:rPr>
          <w:rFonts w:cstheme="majorHAnsi"/>
          <w:lang w:val="es-CO"/>
        </w:rPr>
        <w:t>, e identificar c</w:t>
      </w:r>
      <w:r w:rsidRPr="00CE594D">
        <w:rPr>
          <w:rFonts w:cstheme="majorHAnsi"/>
          <w:lang w:val="es-CO"/>
        </w:rPr>
        <w:t xml:space="preserve">uáles son los pros y contras de </w:t>
      </w:r>
      <w:r w:rsidR="00606C67">
        <w:rPr>
          <w:rFonts w:cstheme="majorHAnsi"/>
          <w:lang w:val="es-CO"/>
        </w:rPr>
        <w:t>cada uno</w:t>
      </w:r>
      <w:r w:rsidR="00D018A0">
        <w:rPr>
          <w:rFonts w:cstheme="majorHAnsi"/>
          <w:lang w:val="es-CO"/>
        </w:rPr>
        <w:t>.</w:t>
      </w:r>
    </w:p>
    <w:p w14:paraId="48A72589" w14:textId="77777777" w:rsidR="002105BE" w:rsidRDefault="002105BE" w:rsidP="00434FDB">
      <w:pPr>
        <w:rPr>
          <w:lang w:val="es-CO"/>
        </w:rPr>
      </w:pPr>
    </w:p>
    <w:p w14:paraId="0ACF94CB" w14:textId="1F9B98F8" w:rsidR="00B22235" w:rsidRDefault="00434FDB" w:rsidP="00CD60F6">
      <w:pPr>
        <w:spacing w:after="0" w:line="276" w:lineRule="auto"/>
        <w:rPr>
          <w:b/>
          <w:caps/>
          <w:lang w:val="es-CO"/>
        </w:rPr>
      </w:pPr>
      <w:r w:rsidRPr="00B22235">
        <w:rPr>
          <w:b/>
          <w:sz w:val="24"/>
          <w:szCs w:val="24"/>
          <w:lang w:val="es-CO"/>
        </w:rPr>
        <w:lastRenderedPageBreak/>
        <w:t>TEMA</w:t>
      </w:r>
      <w:r w:rsidR="00B22235" w:rsidRPr="00B22235">
        <w:rPr>
          <w:b/>
          <w:sz w:val="24"/>
          <w:szCs w:val="24"/>
          <w:lang w:val="es-CO"/>
        </w:rPr>
        <w:t xml:space="preserve"> 3</w:t>
      </w:r>
      <w:r w:rsidR="00B22235">
        <w:rPr>
          <w:b/>
          <w:sz w:val="24"/>
          <w:szCs w:val="24"/>
          <w:lang w:val="es-CO"/>
        </w:rPr>
        <w:t xml:space="preserve">: </w:t>
      </w:r>
      <w:r w:rsidR="00B22235" w:rsidRPr="00B22235">
        <w:rPr>
          <w:rFonts w:ascii="Calibri" w:hAnsi="Calibri"/>
          <w:b/>
          <w:caps/>
          <w:sz w:val="24"/>
          <w:szCs w:val="24"/>
          <w:lang w:val="es-CO"/>
        </w:rPr>
        <w:t>coordinación E</w:t>
      </w:r>
      <w:r w:rsidR="00B22235" w:rsidRPr="00B22235">
        <w:rPr>
          <w:rFonts w:ascii="Calibri" w:hAnsi="Calibri"/>
          <w:b/>
          <w:sz w:val="24"/>
          <w:szCs w:val="24"/>
          <w:lang w:val="es-CO"/>
        </w:rPr>
        <w:t>NTRE MINISTERIOS DE TRABAJO Y OTRAS INSTANCIAS DEL ESTADO PARA MEJORAR EL CUMPLIMIENTO DE LA LEGISLACIÓN LABORAL</w:t>
      </w:r>
      <w:r w:rsidRPr="00B22235">
        <w:rPr>
          <w:b/>
          <w:sz w:val="24"/>
          <w:szCs w:val="24"/>
          <w:lang w:val="es-CO"/>
        </w:rPr>
        <w:br/>
      </w:r>
    </w:p>
    <w:p w14:paraId="33E9D410" w14:textId="588BDF40" w:rsidR="00B22235" w:rsidRDefault="00B22235" w:rsidP="00CD60F6">
      <w:pPr>
        <w:spacing w:after="0" w:line="276" w:lineRule="auto"/>
        <w:rPr>
          <w:b/>
          <w:caps/>
          <w:lang w:val="es-CO"/>
        </w:rPr>
      </w:pPr>
      <w:r w:rsidRPr="00B22235">
        <w:rPr>
          <w:b/>
          <w:caps/>
          <w:lang w:val="es-CO"/>
        </w:rPr>
        <w:t>Desafíos</w:t>
      </w:r>
    </w:p>
    <w:p w14:paraId="42325A26" w14:textId="77777777" w:rsidR="00CD60F6" w:rsidRPr="00B22235" w:rsidRDefault="00CD60F6" w:rsidP="00CD60F6">
      <w:pPr>
        <w:spacing w:after="0" w:line="276" w:lineRule="auto"/>
        <w:rPr>
          <w:b/>
          <w:caps/>
          <w:lang w:val="es-CO"/>
        </w:rPr>
      </w:pPr>
    </w:p>
    <w:p w14:paraId="40A0E77C" w14:textId="29F9DA25" w:rsidR="00891D05" w:rsidRPr="00CB0B95" w:rsidRDefault="00891D05" w:rsidP="00CE773B">
      <w:pPr>
        <w:pStyle w:val="ListParagraph"/>
        <w:numPr>
          <w:ilvl w:val="0"/>
          <w:numId w:val="2"/>
        </w:numPr>
        <w:spacing w:after="0" w:line="276" w:lineRule="auto"/>
        <w:jc w:val="both"/>
        <w:rPr>
          <w:lang w:val="es-CO"/>
        </w:rPr>
      </w:pPr>
      <w:r w:rsidRPr="00CB0B95">
        <w:rPr>
          <w:lang w:val="es-CO"/>
        </w:rPr>
        <w:t xml:space="preserve">La colaboración </w:t>
      </w:r>
      <w:r w:rsidR="007602CB">
        <w:rPr>
          <w:lang w:val="es-CO"/>
        </w:rPr>
        <w:t xml:space="preserve">entre las agencias del Estado </w:t>
      </w:r>
      <w:r w:rsidRPr="00CB0B95">
        <w:rPr>
          <w:lang w:val="es-CO"/>
        </w:rPr>
        <w:t xml:space="preserve">es deseable pero </w:t>
      </w:r>
      <w:r w:rsidR="007602CB">
        <w:rPr>
          <w:lang w:val="es-CO"/>
        </w:rPr>
        <w:t>sus</w:t>
      </w:r>
      <w:r w:rsidRPr="00CB0B95">
        <w:rPr>
          <w:lang w:val="es-CO"/>
        </w:rPr>
        <w:t xml:space="preserve"> prioridades difieren, y por lo tanto afectan el resultado de la colaboración, así como la velocidad con la que las agencias responden a las peticiones entre ellas. </w:t>
      </w:r>
    </w:p>
    <w:p w14:paraId="01B72C2D" w14:textId="77777777" w:rsidR="00891D05" w:rsidRPr="00CB0B95" w:rsidRDefault="00891D05" w:rsidP="00CE773B">
      <w:pPr>
        <w:pStyle w:val="ListParagraph"/>
        <w:spacing w:after="0" w:line="276" w:lineRule="auto"/>
        <w:jc w:val="both"/>
        <w:rPr>
          <w:highlight w:val="yellow"/>
          <w:lang w:val="es-CO"/>
        </w:rPr>
      </w:pPr>
    </w:p>
    <w:p w14:paraId="48E629E4" w14:textId="132608D3" w:rsidR="00891D05" w:rsidRPr="00CB0B95" w:rsidRDefault="00891D05" w:rsidP="00CE773B">
      <w:pPr>
        <w:pStyle w:val="ListParagraph"/>
        <w:numPr>
          <w:ilvl w:val="0"/>
          <w:numId w:val="2"/>
        </w:numPr>
        <w:spacing w:after="0" w:line="276" w:lineRule="auto"/>
        <w:jc w:val="both"/>
        <w:rPr>
          <w:lang w:val="es-CO"/>
        </w:rPr>
      </w:pPr>
      <w:r w:rsidRPr="00CB0B95">
        <w:rPr>
          <w:lang w:val="es-CO"/>
        </w:rPr>
        <w:t>L</w:t>
      </w:r>
      <w:r w:rsidR="00606C67">
        <w:rPr>
          <w:lang w:val="es-CO"/>
        </w:rPr>
        <w:t>os procesos burocráticos son u</w:t>
      </w:r>
      <w:r w:rsidRPr="00CB0B95">
        <w:rPr>
          <w:lang w:val="es-CO"/>
        </w:rPr>
        <w:t xml:space="preserve">n </w:t>
      </w:r>
      <w:r w:rsidR="00606C67">
        <w:rPr>
          <w:lang w:val="es-CO"/>
        </w:rPr>
        <w:t>gran</w:t>
      </w:r>
      <w:r w:rsidRPr="00CB0B95">
        <w:rPr>
          <w:lang w:val="es-CO"/>
        </w:rPr>
        <w:t xml:space="preserve"> desafío que afecta la velocidad con la que se puede lograr la colaboración, ya sea a través de canales formales o informales. </w:t>
      </w:r>
    </w:p>
    <w:p w14:paraId="34C2C2D2" w14:textId="77777777" w:rsidR="00891D05" w:rsidRPr="00CB0B95" w:rsidRDefault="00891D05" w:rsidP="00CE773B">
      <w:pPr>
        <w:pStyle w:val="ListParagraph"/>
        <w:spacing w:after="0" w:line="276" w:lineRule="auto"/>
        <w:jc w:val="both"/>
        <w:rPr>
          <w:highlight w:val="yellow"/>
          <w:lang w:val="es-CO"/>
        </w:rPr>
      </w:pPr>
    </w:p>
    <w:p w14:paraId="6909C297" w14:textId="6FBC8ED2" w:rsidR="00891D05" w:rsidRPr="00CB0B95" w:rsidRDefault="00891D05" w:rsidP="00CE773B">
      <w:pPr>
        <w:pStyle w:val="ListParagraph"/>
        <w:numPr>
          <w:ilvl w:val="0"/>
          <w:numId w:val="2"/>
        </w:numPr>
        <w:spacing w:after="0" w:line="276" w:lineRule="auto"/>
        <w:jc w:val="both"/>
        <w:rPr>
          <w:lang w:val="es-CO"/>
        </w:rPr>
      </w:pPr>
      <w:r w:rsidRPr="00CB0B95">
        <w:rPr>
          <w:lang w:val="es-CO"/>
        </w:rPr>
        <w:t xml:space="preserve">Las restricciones presupuestarias son un desafío </w:t>
      </w:r>
      <w:r w:rsidR="00606C67">
        <w:rPr>
          <w:lang w:val="es-CO"/>
        </w:rPr>
        <w:t>mayor</w:t>
      </w:r>
      <w:r w:rsidRPr="00CB0B95">
        <w:rPr>
          <w:lang w:val="es-CO"/>
        </w:rPr>
        <w:t>. No tener suficientes recursos financieros para hacer todo lo necesario para satisfacer las solicitudes de coordinación entre agencias y ministerios.</w:t>
      </w:r>
    </w:p>
    <w:p w14:paraId="17876FCE" w14:textId="77777777" w:rsidR="00891D05" w:rsidRDefault="00891D05" w:rsidP="00CE773B">
      <w:pPr>
        <w:pStyle w:val="ListParagraph"/>
        <w:spacing w:after="0" w:line="276" w:lineRule="auto"/>
        <w:jc w:val="both"/>
        <w:rPr>
          <w:lang w:val="es-CO"/>
        </w:rPr>
      </w:pPr>
    </w:p>
    <w:p w14:paraId="755A0844" w14:textId="4D9F7122" w:rsidR="00891D05" w:rsidRDefault="00891D05" w:rsidP="00CE773B">
      <w:pPr>
        <w:pStyle w:val="ListParagraph"/>
        <w:numPr>
          <w:ilvl w:val="0"/>
          <w:numId w:val="2"/>
        </w:numPr>
        <w:spacing w:after="0" w:line="276" w:lineRule="auto"/>
        <w:jc w:val="both"/>
        <w:rPr>
          <w:lang w:val="es-CO"/>
        </w:rPr>
      </w:pPr>
      <w:r>
        <w:rPr>
          <w:lang w:val="es-CO"/>
        </w:rPr>
        <w:t xml:space="preserve">La duplicación de esfuerzos entre distintas agencias que, en algunos casos, se produce por una falta de claridad sobre responsabilidades y funciones. </w:t>
      </w:r>
      <w:r w:rsidR="009A4835">
        <w:rPr>
          <w:lang w:val="es-CO"/>
        </w:rPr>
        <w:t xml:space="preserve"> La colaboración debería permitir acceso a información generada por las diferentes instituciones públicas, acceso a bases de datos y a actuaciones conjuntas, de ser el caso, de acuerdo a sus competencias.  </w:t>
      </w:r>
    </w:p>
    <w:p w14:paraId="19FC21F9" w14:textId="77777777" w:rsidR="00891D05" w:rsidRDefault="00891D05" w:rsidP="00CE773B">
      <w:pPr>
        <w:pStyle w:val="ListParagraph"/>
        <w:spacing w:after="0" w:line="276" w:lineRule="auto"/>
        <w:jc w:val="both"/>
        <w:rPr>
          <w:lang w:val="es-CO"/>
        </w:rPr>
      </w:pPr>
    </w:p>
    <w:p w14:paraId="78B01E4D" w14:textId="2395081A" w:rsidR="00891D05" w:rsidRDefault="007E119F" w:rsidP="00CE773B">
      <w:pPr>
        <w:pStyle w:val="ListParagraph"/>
        <w:numPr>
          <w:ilvl w:val="0"/>
          <w:numId w:val="2"/>
        </w:numPr>
        <w:spacing w:after="0" w:line="276" w:lineRule="auto"/>
        <w:jc w:val="both"/>
        <w:rPr>
          <w:lang w:val="es-CO"/>
        </w:rPr>
      </w:pPr>
      <w:r>
        <w:rPr>
          <w:lang w:val="es-CO"/>
        </w:rPr>
        <w:t xml:space="preserve">La </w:t>
      </w:r>
      <w:r w:rsidR="00891D05">
        <w:rPr>
          <w:lang w:val="es-CO"/>
        </w:rPr>
        <w:t xml:space="preserve">Cultura organizacional </w:t>
      </w:r>
      <w:r w:rsidR="00CD60F6">
        <w:rPr>
          <w:lang w:val="es-CO"/>
        </w:rPr>
        <w:t>y</w:t>
      </w:r>
      <w:r w:rsidR="00891D05">
        <w:rPr>
          <w:lang w:val="es-CO"/>
        </w:rPr>
        <w:t xml:space="preserve"> mentalidad dentro de cada institución que impide el intercambio de información y la colaboración. </w:t>
      </w:r>
    </w:p>
    <w:p w14:paraId="3D023862" w14:textId="77777777" w:rsidR="00891D05" w:rsidRDefault="00891D05" w:rsidP="00CE773B">
      <w:pPr>
        <w:spacing w:after="0" w:line="276" w:lineRule="auto"/>
        <w:jc w:val="both"/>
        <w:rPr>
          <w:b/>
          <w:caps/>
          <w:lang w:val="es-CO"/>
        </w:rPr>
      </w:pPr>
    </w:p>
    <w:p w14:paraId="3BFA7AB3" w14:textId="3F825AFC" w:rsidR="00434FDB" w:rsidRDefault="00434FDB" w:rsidP="00CE773B">
      <w:pPr>
        <w:spacing w:after="0" w:line="276" w:lineRule="auto"/>
        <w:jc w:val="both"/>
        <w:rPr>
          <w:b/>
          <w:caps/>
          <w:lang w:val="es-CO"/>
        </w:rPr>
      </w:pPr>
      <w:r w:rsidRPr="00B22235">
        <w:rPr>
          <w:b/>
          <w:caps/>
          <w:lang w:val="es-CO"/>
        </w:rPr>
        <w:t>Lecciones Aprendidas</w:t>
      </w:r>
    </w:p>
    <w:p w14:paraId="4150574F" w14:textId="77777777" w:rsidR="00CD60F6" w:rsidRPr="00B22235" w:rsidRDefault="00CD60F6" w:rsidP="00CE773B">
      <w:pPr>
        <w:spacing w:after="0" w:line="276" w:lineRule="auto"/>
        <w:jc w:val="both"/>
        <w:rPr>
          <w:b/>
          <w:caps/>
          <w:lang w:val="es-CO"/>
        </w:rPr>
      </w:pPr>
    </w:p>
    <w:p w14:paraId="1ADDE184" w14:textId="780C78BF" w:rsidR="00A64A31" w:rsidRDefault="00F522B4" w:rsidP="00CE773B">
      <w:pPr>
        <w:pStyle w:val="ListParagraph"/>
        <w:numPr>
          <w:ilvl w:val="0"/>
          <w:numId w:val="2"/>
        </w:numPr>
        <w:spacing w:after="0" w:line="276" w:lineRule="auto"/>
        <w:jc w:val="both"/>
        <w:rPr>
          <w:lang w:val="es-CO"/>
        </w:rPr>
      </w:pPr>
      <w:r>
        <w:rPr>
          <w:lang w:val="es-CO"/>
        </w:rPr>
        <w:t>El llamado a una mayor coordinación inter-institucional e inter-sectorial es hoy una constante en debates internacionales y regionales sobre desarrollo.  Está en el corazón de la Agenda 2030 para el Desarrollo Sostenible.</w:t>
      </w:r>
    </w:p>
    <w:p w14:paraId="4A151D36" w14:textId="769963EC" w:rsidR="00F522B4" w:rsidRDefault="00F522B4" w:rsidP="00CE773B">
      <w:pPr>
        <w:pStyle w:val="ListParagraph"/>
        <w:spacing w:after="0" w:line="276" w:lineRule="auto"/>
        <w:jc w:val="both"/>
        <w:rPr>
          <w:lang w:val="es-CO"/>
        </w:rPr>
      </w:pPr>
    </w:p>
    <w:p w14:paraId="35959B21" w14:textId="77777777" w:rsidR="00891D05" w:rsidRDefault="00F522B4" w:rsidP="00CE773B">
      <w:pPr>
        <w:pStyle w:val="ListParagraph"/>
        <w:numPr>
          <w:ilvl w:val="0"/>
          <w:numId w:val="2"/>
        </w:numPr>
        <w:spacing w:after="0" w:line="276" w:lineRule="auto"/>
        <w:jc w:val="both"/>
        <w:rPr>
          <w:lang w:val="es-CO"/>
        </w:rPr>
      </w:pPr>
      <w:r>
        <w:rPr>
          <w:lang w:val="es-CO"/>
        </w:rPr>
        <w:t>La coordinación debe darse tanto de manera vertical -entre gobierno central o nacional e instancias sub-nacionales (provincias, etc)-, como de manera horizontal –entre diferentes Ministerios y agencias que se encuentran a un mismo nivel-</w:t>
      </w:r>
      <w:r w:rsidR="001364DC">
        <w:rPr>
          <w:lang w:val="es-CO"/>
        </w:rPr>
        <w:t>.</w:t>
      </w:r>
    </w:p>
    <w:p w14:paraId="3BF9533C" w14:textId="77777777" w:rsidR="00891D05" w:rsidRPr="00891D05" w:rsidRDefault="00891D05" w:rsidP="00CE773B">
      <w:pPr>
        <w:pStyle w:val="ListParagraph"/>
        <w:spacing w:after="0" w:line="276" w:lineRule="auto"/>
        <w:jc w:val="both"/>
        <w:rPr>
          <w:lang w:val="es-CO"/>
        </w:rPr>
      </w:pPr>
    </w:p>
    <w:p w14:paraId="79893E5F" w14:textId="04DDD9DE" w:rsidR="00891D05" w:rsidRPr="00891D05" w:rsidRDefault="00A64A31" w:rsidP="00CE773B">
      <w:pPr>
        <w:pStyle w:val="ListParagraph"/>
        <w:numPr>
          <w:ilvl w:val="0"/>
          <w:numId w:val="2"/>
        </w:numPr>
        <w:spacing w:after="0" w:line="276" w:lineRule="auto"/>
        <w:jc w:val="both"/>
        <w:rPr>
          <w:lang w:val="es-CO"/>
        </w:rPr>
      </w:pPr>
      <w:r w:rsidRPr="00891D05">
        <w:rPr>
          <w:lang w:val="es-CO"/>
        </w:rPr>
        <w:t>El compromiso de trabajar de manera articulada con otras agencias y sectores</w:t>
      </w:r>
      <w:r w:rsidR="001364DC" w:rsidRPr="00891D05">
        <w:rPr>
          <w:lang w:val="es-CO"/>
        </w:rPr>
        <w:t xml:space="preserve"> es </w:t>
      </w:r>
      <w:r w:rsidR="00CB0B95">
        <w:rPr>
          <w:lang w:val="es-CO"/>
        </w:rPr>
        <w:t>común a</w:t>
      </w:r>
      <w:r w:rsidRPr="00891D05">
        <w:rPr>
          <w:lang w:val="es-CO"/>
        </w:rPr>
        <w:t xml:space="preserve"> todos </w:t>
      </w:r>
      <w:r w:rsidR="001364DC" w:rsidRPr="00891D05">
        <w:rPr>
          <w:lang w:val="es-CO"/>
        </w:rPr>
        <w:t>los</w:t>
      </w:r>
      <w:r w:rsidRPr="00891D05">
        <w:rPr>
          <w:lang w:val="es-CO"/>
        </w:rPr>
        <w:t xml:space="preserve"> Ministerios</w:t>
      </w:r>
      <w:r w:rsidR="001364DC" w:rsidRPr="00891D05">
        <w:rPr>
          <w:lang w:val="es-CO"/>
        </w:rPr>
        <w:t xml:space="preserve"> de Trabajo de la región, aunque</w:t>
      </w:r>
      <w:r w:rsidR="00CB0B95">
        <w:rPr>
          <w:lang w:val="es-CO"/>
        </w:rPr>
        <w:t xml:space="preserve"> sus esfuerzos estén </w:t>
      </w:r>
      <w:r w:rsidR="001364DC" w:rsidRPr="00891D05">
        <w:rPr>
          <w:lang w:val="es-CO"/>
        </w:rPr>
        <w:t xml:space="preserve">en </w:t>
      </w:r>
      <w:r w:rsidRPr="00891D05">
        <w:rPr>
          <w:lang w:val="es-CO"/>
        </w:rPr>
        <w:t>diferente</w:t>
      </w:r>
      <w:r w:rsidR="00CB0B95">
        <w:rPr>
          <w:lang w:val="es-CO"/>
        </w:rPr>
        <w:t>s</w:t>
      </w:r>
      <w:r w:rsidR="001364DC" w:rsidRPr="00891D05">
        <w:rPr>
          <w:lang w:val="es-CO"/>
        </w:rPr>
        <w:t xml:space="preserve"> grado</w:t>
      </w:r>
      <w:r w:rsidR="00CB0B95">
        <w:rPr>
          <w:lang w:val="es-CO"/>
        </w:rPr>
        <w:t>s</w:t>
      </w:r>
      <w:r w:rsidR="001364DC" w:rsidRPr="00891D05">
        <w:rPr>
          <w:lang w:val="es-CO"/>
        </w:rPr>
        <w:t xml:space="preserve"> de desarrollo –</w:t>
      </w:r>
      <w:r w:rsidRPr="00891D05">
        <w:rPr>
          <w:lang w:val="es-CO"/>
        </w:rPr>
        <w:t>algunos</w:t>
      </w:r>
      <w:r w:rsidR="001364DC" w:rsidRPr="00891D05">
        <w:rPr>
          <w:lang w:val="es-CO"/>
        </w:rPr>
        <w:t xml:space="preserve"> Ministerios están</w:t>
      </w:r>
      <w:r w:rsidRPr="00891D05">
        <w:rPr>
          <w:lang w:val="es-CO"/>
        </w:rPr>
        <w:t xml:space="preserve"> apenas </w:t>
      </w:r>
      <w:r w:rsidR="00C009F4">
        <w:rPr>
          <w:lang w:val="es-CO"/>
        </w:rPr>
        <w:t>definiendo esfuerzos de coordinación, mientras otros se</w:t>
      </w:r>
      <w:r w:rsidR="001364DC" w:rsidRPr="00891D05">
        <w:rPr>
          <w:lang w:val="es-CO"/>
        </w:rPr>
        <w:t xml:space="preserve"> encuentran</w:t>
      </w:r>
      <w:r w:rsidRPr="00891D05">
        <w:rPr>
          <w:lang w:val="es-CO"/>
        </w:rPr>
        <w:t xml:space="preserve"> ya operando una gran cantidad de acuerdos interinstitucionales</w:t>
      </w:r>
      <w:r w:rsidR="001364DC" w:rsidRPr="00891D05">
        <w:rPr>
          <w:lang w:val="es-CO"/>
        </w:rPr>
        <w:t>-</w:t>
      </w:r>
      <w:r w:rsidRPr="00891D05">
        <w:rPr>
          <w:lang w:val="es-CO"/>
        </w:rPr>
        <w:t xml:space="preserve">.  </w:t>
      </w:r>
      <w:r w:rsidR="00891D05" w:rsidRPr="00891D05">
        <w:rPr>
          <w:lang w:val="es-CO"/>
        </w:rPr>
        <w:t xml:space="preserve">Los </w:t>
      </w:r>
      <w:r w:rsidR="00891D05" w:rsidRPr="00891D05">
        <w:rPr>
          <w:lang w:val="es-CO"/>
        </w:rPr>
        <w:lastRenderedPageBreak/>
        <w:t xml:space="preserve">países del Caribe </w:t>
      </w:r>
      <w:r w:rsidR="00891D05">
        <w:rPr>
          <w:lang w:val="es-CO"/>
        </w:rPr>
        <w:t>indicaron</w:t>
      </w:r>
      <w:r w:rsidR="00891D05" w:rsidRPr="00891D05">
        <w:rPr>
          <w:lang w:val="es-CO"/>
        </w:rPr>
        <w:t xml:space="preserve"> que la coordinación y la colaboración pueden no estar muy formalizadas dentro de </w:t>
      </w:r>
      <w:r w:rsidR="00891D05">
        <w:rPr>
          <w:lang w:val="es-CO"/>
        </w:rPr>
        <w:t>su sub-región</w:t>
      </w:r>
      <w:r w:rsidR="00891D05" w:rsidRPr="00891D05">
        <w:rPr>
          <w:lang w:val="es-CO"/>
        </w:rPr>
        <w:t xml:space="preserve">, </w:t>
      </w:r>
      <w:r w:rsidR="00891D05">
        <w:rPr>
          <w:lang w:val="es-CO"/>
        </w:rPr>
        <w:t>pero</w:t>
      </w:r>
      <w:r w:rsidR="00891D05" w:rsidRPr="00891D05">
        <w:rPr>
          <w:lang w:val="es-CO"/>
        </w:rPr>
        <w:t xml:space="preserve"> que las relaciones de cooperación informal entre agencias e inspectores han dado resultados positivos.</w:t>
      </w:r>
    </w:p>
    <w:p w14:paraId="0762330C" w14:textId="77777777" w:rsidR="001364DC" w:rsidRDefault="001364DC" w:rsidP="00CE773B">
      <w:pPr>
        <w:pStyle w:val="ListParagraph"/>
        <w:spacing w:after="0" w:line="276" w:lineRule="auto"/>
        <w:jc w:val="both"/>
        <w:rPr>
          <w:lang w:val="es-CO"/>
        </w:rPr>
      </w:pPr>
    </w:p>
    <w:p w14:paraId="37565E08" w14:textId="5955293D" w:rsidR="001364DC" w:rsidRDefault="001364DC" w:rsidP="00CE773B">
      <w:pPr>
        <w:pStyle w:val="ListParagraph"/>
        <w:numPr>
          <w:ilvl w:val="0"/>
          <w:numId w:val="3"/>
        </w:numPr>
        <w:spacing w:after="0" w:line="276" w:lineRule="auto"/>
        <w:jc w:val="both"/>
        <w:rPr>
          <w:lang w:val="es-CO"/>
        </w:rPr>
      </w:pPr>
      <w:r>
        <w:rPr>
          <w:lang w:val="es-CO"/>
        </w:rPr>
        <w:t xml:space="preserve">La coordinación interagencial </w:t>
      </w:r>
      <w:r w:rsidR="00E521F2">
        <w:rPr>
          <w:lang w:val="es-CO"/>
        </w:rPr>
        <w:t>puede</w:t>
      </w:r>
      <w:r>
        <w:rPr>
          <w:lang w:val="es-CO"/>
        </w:rPr>
        <w:t xml:space="preserve"> ser más amplia o más específica dependiendo del fenómeno del que se trate.  Por ejemplo, por su naturaleza multidimensional, la informalidad, la migración y el trabajo infantil, requieren de abordajes intersectoriales.  </w:t>
      </w:r>
    </w:p>
    <w:p w14:paraId="73150B98" w14:textId="77777777" w:rsidR="002F77C9" w:rsidRPr="00CD60F6" w:rsidRDefault="002F77C9" w:rsidP="00CE773B">
      <w:pPr>
        <w:pStyle w:val="ListParagraph"/>
        <w:spacing w:after="0" w:line="276" w:lineRule="auto"/>
        <w:jc w:val="both"/>
        <w:rPr>
          <w:lang w:val="es-CO"/>
        </w:rPr>
      </w:pPr>
    </w:p>
    <w:p w14:paraId="073B231D" w14:textId="6FBEC6F6" w:rsidR="002F77C9" w:rsidRPr="00CD60F6" w:rsidRDefault="00E521F2" w:rsidP="00CE773B">
      <w:pPr>
        <w:pStyle w:val="ListParagraph"/>
        <w:numPr>
          <w:ilvl w:val="0"/>
          <w:numId w:val="6"/>
        </w:numPr>
        <w:tabs>
          <w:tab w:val="left" w:pos="0"/>
        </w:tabs>
        <w:spacing w:after="0" w:line="276" w:lineRule="auto"/>
        <w:jc w:val="both"/>
        <w:rPr>
          <w:rFonts w:cstheme="majorHAnsi"/>
          <w:lang w:val="es-CO"/>
        </w:rPr>
      </w:pPr>
      <w:r>
        <w:rPr>
          <w:rFonts w:cstheme="majorHAnsi"/>
          <w:lang w:val="es-CO"/>
        </w:rPr>
        <w:t>Las</w:t>
      </w:r>
      <w:r w:rsidR="002F77C9" w:rsidRPr="00CD60F6">
        <w:rPr>
          <w:rFonts w:cstheme="majorHAnsi"/>
          <w:lang w:val="es-CO"/>
        </w:rPr>
        <w:t xml:space="preserve"> principales estrategias de colaboración en</w:t>
      </w:r>
      <w:r w:rsidR="0026270D" w:rsidRPr="00CD60F6">
        <w:rPr>
          <w:rFonts w:cstheme="majorHAnsi"/>
          <w:lang w:val="es-CO"/>
        </w:rPr>
        <w:t xml:space="preserve">tre </w:t>
      </w:r>
      <w:r w:rsidR="002F77C9" w:rsidRPr="00CD60F6">
        <w:rPr>
          <w:rFonts w:cstheme="majorHAnsi"/>
          <w:lang w:val="es-CO"/>
        </w:rPr>
        <w:t>Ministerio del trabajo y otras instituciones públicas</w:t>
      </w:r>
      <w:r w:rsidR="0026270D" w:rsidRPr="00CD60F6">
        <w:rPr>
          <w:rFonts w:cstheme="majorHAnsi"/>
          <w:lang w:val="es-CO"/>
        </w:rPr>
        <w:t xml:space="preserve"> </w:t>
      </w:r>
      <w:r>
        <w:rPr>
          <w:rFonts w:cstheme="majorHAnsi"/>
          <w:lang w:val="es-CO"/>
        </w:rPr>
        <w:t>son</w:t>
      </w:r>
      <w:r w:rsidR="002F77C9" w:rsidRPr="00CD60F6">
        <w:rPr>
          <w:rFonts w:cstheme="majorHAnsi"/>
          <w:lang w:val="es-CO"/>
        </w:rPr>
        <w:t>:</w:t>
      </w:r>
    </w:p>
    <w:p w14:paraId="4ECFDE37" w14:textId="77777777" w:rsidR="0026270D" w:rsidRPr="00CD60F6" w:rsidRDefault="0026270D" w:rsidP="00CE773B">
      <w:pPr>
        <w:pStyle w:val="ListParagraph"/>
        <w:numPr>
          <w:ilvl w:val="1"/>
          <w:numId w:val="6"/>
        </w:numPr>
        <w:tabs>
          <w:tab w:val="left" w:pos="0"/>
        </w:tabs>
        <w:spacing w:after="0" w:line="276" w:lineRule="auto"/>
        <w:jc w:val="both"/>
        <w:rPr>
          <w:rFonts w:cstheme="majorHAnsi"/>
          <w:lang w:val="es-CO"/>
        </w:rPr>
      </w:pPr>
      <w:r w:rsidRPr="00CD60F6">
        <w:rPr>
          <w:rFonts w:cstheme="majorHAnsi"/>
          <w:lang w:val="es-CO"/>
        </w:rPr>
        <w:t>Firma de acuerdos interagenciales y c</w:t>
      </w:r>
      <w:r w:rsidR="002F77C9" w:rsidRPr="00CD60F6">
        <w:rPr>
          <w:rFonts w:cstheme="majorHAnsi"/>
          <w:lang w:val="es-CO"/>
        </w:rPr>
        <w:t>oordinación de acciones</w:t>
      </w:r>
      <w:r w:rsidRPr="00CD60F6">
        <w:rPr>
          <w:rFonts w:cstheme="majorHAnsi"/>
          <w:lang w:val="es-CO"/>
        </w:rPr>
        <w:t xml:space="preserve"> multisectoriales en materia de trabajo forzoso, trabajo infantil y migración, entre otros.  Incluyen agencias de los poderes ejecutivo, legislativo y judicial.</w:t>
      </w:r>
    </w:p>
    <w:p w14:paraId="0F661B6D" w14:textId="77777777" w:rsidR="0026270D" w:rsidRPr="00CD60F6" w:rsidRDefault="0026270D" w:rsidP="00CE773B">
      <w:pPr>
        <w:pStyle w:val="ListParagraph"/>
        <w:tabs>
          <w:tab w:val="left" w:pos="0"/>
        </w:tabs>
        <w:spacing w:after="0" w:line="276" w:lineRule="auto"/>
        <w:ind w:left="1440"/>
        <w:jc w:val="both"/>
        <w:rPr>
          <w:rFonts w:cstheme="majorHAnsi"/>
          <w:lang w:val="es-CO"/>
        </w:rPr>
      </w:pPr>
    </w:p>
    <w:p w14:paraId="315381B1" w14:textId="77777777" w:rsidR="0026270D" w:rsidRPr="00CD60F6" w:rsidRDefault="0026270D" w:rsidP="00CE773B">
      <w:pPr>
        <w:pStyle w:val="ListParagraph"/>
        <w:numPr>
          <w:ilvl w:val="1"/>
          <w:numId w:val="6"/>
        </w:numPr>
        <w:tabs>
          <w:tab w:val="left" w:pos="0"/>
        </w:tabs>
        <w:spacing w:after="0" w:line="276" w:lineRule="auto"/>
        <w:jc w:val="both"/>
        <w:rPr>
          <w:rFonts w:cstheme="majorHAnsi"/>
          <w:lang w:val="es-CO"/>
        </w:rPr>
      </w:pPr>
      <w:r w:rsidRPr="00CD60F6">
        <w:rPr>
          <w:rFonts w:cstheme="majorHAnsi"/>
          <w:lang w:val="es-CO"/>
        </w:rPr>
        <w:t>Acciones conjuntas de formación para servidores públicos de distintas agencias del Estado, así como organizaciones de trabajadores, empleadores y de la sociedad civil.</w:t>
      </w:r>
    </w:p>
    <w:p w14:paraId="6BE9D3BD" w14:textId="77777777" w:rsidR="0026270D" w:rsidRPr="00CD60F6" w:rsidRDefault="0026270D" w:rsidP="00CE773B">
      <w:pPr>
        <w:pStyle w:val="ListParagraph"/>
        <w:spacing w:after="0" w:line="276" w:lineRule="auto"/>
        <w:jc w:val="both"/>
        <w:rPr>
          <w:rFonts w:cstheme="majorHAnsi"/>
          <w:lang w:val="es-CO"/>
        </w:rPr>
      </w:pPr>
    </w:p>
    <w:p w14:paraId="2EE64BCD" w14:textId="77777777" w:rsidR="00AD0F69" w:rsidRPr="00CD60F6" w:rsidRDefault="0026270D" w:rsidP="00CE773B">
      <w:pPr>
        <w:pStyle w:val="ListParagraph"/>
        <w:numPr>
          <w:ilvl w:val="1"/>
          <w:numId w:val="6"/>
        </w:numPr>
        <w:tabs>
          <w:tab w:val="left" w:pos="0"/>
        </w:tabs>
        <w:spacing w:after="0" w:line="276" w:lineRule="auto"/>
        <w:jc w:val="both"/>
        <w:rPr>
          <w:rFonts w:cstheme="majorHAnsi"/>
          <w:lang w:val="es-CO"/>
        </w:rPr>
      </w:pPr>
      <w:r w:rsidRPr="00CD60F6">
        <w:rPr>
          <w:rFonts w:cstheme="majorHAnsi"/>
          <w:lang w:val="es-CO"/>
        </w:rPr>
        <w:t>Comités o mesas interinstitucionales.</w:t>
      </w:r>
    </w:p>
    <w:p w14:paraId="3E670022" w14:textId="77777777" w:rsidR="00AD0F69" w:rsidRPr="00CD60F6" w:rsidRDefault="00AD0F69" w:rsidP="00CE773B">
      <w:pPr>
        <w:pStyle w:val="ListParagraph"/>
        <w:spacing w:after="0" w:line="276" w:lineRule="auto"/>
        <w:jc w:val="both"/>
        <w:rPr>
          <w:lang w:val="es-CO"/>
        </w:rPr>
      </w:pPr>
    </w:p>
    <w:p w14:paraId="0297109B" w14:textId="331BDC1B" w:rsidR="00AD0F69" w:rsidRPr="00CD60F6" w:rsidRDefault="00AD0F69" w:rsidP="00CE773B">
      <w:pPr>
        <w:pStyle w:val="ListParagraph"/>
        <w:numPr>
          <w:ilvl w:val="1"/>
          <w:numId w:val="6"/>
        </w:numPr>
        <w:tabs>
          <w:tab w:val="left" w:pos="0"/>
        </w:tabs>
        <w:spacing w:after="0" w:line="276" w:lineRule="auto"/>
        <w:jc w:val="both"/>
        <w:rPr>
          <w:rFonts w:cstheme="majorHAnsi"/>
          <w:lang w:val="es-CO"/>
        </w:rPr>
      </w:pPr>
      <w:r w:rsidRPr="00CD60F6">
        <w:rPr>
          <w:lang w:val="es-CO"/>
        </w:rPr>
        <w:t>Acuerdos formales dentro del Poder Ejecutivo para compartir información recaudada (aduanas, finanzas, hacienda, seguridad social</w:t>
      </w:r>
      <w:r w:rsidR="00E521F2">
        <w:rPr>
          <w:lang w:val="es-CO"/>
        </w:rPr>
        <w:t>, etc.</w:t>
      </w:r>
      <w:r w:rsidRPr="00CD60F6">
        <w:rPr>
          <w:lang w:val="es-CO"/>
        </w:rPr>
        <w:t xml:space="preserve">). </w:t>
      </w:r>
    </w:p>
    <w:p w14:paraId="4CCA2916" w14:textId="77777777" w:rsidR="00AD0F69" w:rsidRPr="0026270D" w:rsidRDefault="00AD0F69" w:rsidP="00CE773B">
      <w:pPr>
        <w:pStyle w:val="ListParagraph"/>
        <w:spacing w:after="0" w:line="276" w:lineRule="auto"/>
        <w:jc w:val="both"/>
        <w:rPr>
          <w:rFonts w:asciiTheme="majorHAnsi" w:hAnsiTheme="majorHAnsi" w:cstheme="majorHAnsi"/>
          <w:lang w:val="es-CO"/>
        </w:rPr>
      </w:pPr>
    </w:p>
    <w:p w14:paraId="3AD00EC2" w14:textId="77777777" w:rsidR="00C745F3" w:rsidRDefault="00C745F3" w:rsidP="00CE773B">
      <w:pPr>
        <w:pStyle w:val="ListParagraph"/>
        <w:spacing w:after="0" w:line="276" w:lineRule="auto"/>
        <w:jc w:val="both"/>
        <w:rPr>
          <w:lang w:val="es-CO"/>
        </w:rPr>
      </w:pPr>
    </w:p>
    <w:p w14:paraId="2F7609FE" w14:textId="0AA60888" w:rsidR="00C745F3" w:rsidRDefault="0026270D" w:rsidP="00CE773B">
      <w:pPr>
        <w:pStyle w:val="ListParagraph"/>
        <w:numPr>
          <w:ilvl w:val="0"/>
          <w:numId w:val="3"/>
        </w:numPr>
        <w:spacing w:after="0" w:line="276" w:lineRule="auto"/>
        <w:jc w:val="both"/>
        <w:rPr>
          <w:lang w:val="es-CO"/>
        </w:rPr>
      </w:pPr>
      <w:r>
        <w:rPr>
          <w:lang w:val="es-CO"/>
        </w:rPr>
        <w:t>L</w:t>
      </w:r>
      <w:r w:rsidR="00762B3C">
        <w:rPr>
          <w:lang w:val="es-CO"/>
        </w:rPr>
        <w:t xml:space="preserve">a voluntad política y el mandato al </w:t>
      </w:r>
      <w:r w:rsidR="00C745F3">
        <w:rPr>
          <w:lang w:val="es-CO"/>
        </w:rPr>
        <w:t>más</w:t>
      </w:r>
      <w:r w:rsidR="00762B3C">
        <w:rPr>
          <w:lang w:val="es-CO"/>
        </w:rPr>
        <w:t xml:space="preserve"> alto nivel es indispensable para que </w:t>
      </w:r>
      <w:r>
        <w:rPr>
          <w:lang w:val="es-CO"/>
        </w:rPr>
        <w:t xml:space="preserve">los </w:t>
      </w:r>
      <w:r w:rsidR="00762B3C">
        <w:rPr>
          <w:lang w:val="es-CO"/>
        </w:rPr>
        <w:t xml:space="preserve">acuerdos interagenciales </w:t>
      </w:r>
      <w:r>
        <w:rPr>
          <w:lang w:val="es-CO"/>
        </w:rPr>
        <w:t xml:space="preserve">y, en general, la coordinación interinstitucional, </w:t>
      </w:r>
      <w:r w:rsidR="00762B3C">
        <w:rPr>
          <w:lang w:val="es-CO"/>
        </w:rPr>
        <w:t>funcionen.</w:t>
      </w:r>
    </w:p>
    <w:p w14:paraId="3B18CCE8" w14:textId="77777777" w:rsidR="00C745F3" w:rsidRDefault="00C745F3" w:rsidP="00CE773B">
      <w:pPr>
        <w:pStyle w:val="ListParagraph"/>
        <w:spacing w:after="0" w:line="276" w:lineRule="auto"/>
        <w:jc w:val="both"/>
        <w:rPr>
          <w:lang w:val="es-CO"/>
        </w:rPr>
      </w:pPr>
    </w:p>
    <w:p w14:paraId="092720DD" w14:textId="1C1F2463" w:rsidR="00C745F3" w:rsidRDefault="00C745F3" w:rsidP="00CE773B">
      <w:pPr>
        <w:pStyle w:val="ListParagraph"/>
        <w:numPr>
          <w:ilvl w:val="0"/>
          <w:numId w:val="3"/>
        </w:numPr>
        <w:spacing w:after="0" w:line="276" w:lineRule="auto"/>
        <w:jc w:val="both"/>
        <w:rPr>
          <w:lang w:val="es-CO"/>
        </w:rPr>
      </w:pPr>
      <w:r>
        <w:rPr>
          <w:lang w:val="es-CO"/>
        </w:rPr>
        <w:t xml:space="preserve">En </w:t>
      </w:r>
      <w:r w:rsidR="0026270D">
        <w:rPr>
          <w:lang w:val="es-CO"/>
        </w:rPr>
        <w:t xml:space="preserve">la operación de </w:t>
      </w:r>
      <w:r>
        <w:rPr>
          <w:lang w:val="es-CO"/>
        </w:rPr>
        <w:t>acuerdos interagenciales es muy importante que haya claridad sobre las responsabilidades y las funciones de cada una de las partes, y que haya capacida</w:t>
      </w:r>
      <w:r w:rsidR="0026270D">
        <w:rPr>
          <w:lang w:val="es-CO"/>
        </w:rPr>
        <w:t xml:space="preserve">d técnica en las instituciones </w:t>
      </w:r>
      <w:r>
        <w:rPr>
          <w:lang w:val="es-CO"/>
        </w:rPr>
        <w:t>para cumplirlos.</w:t>
      </w:r>
    </w:p>
    <w:p w14:paraId="2A61DFED" w14:textId="77777777" w:rsidR="00C745F3" w:rsidRDefault="00C745F3" w:rsidP="00CE773B">
      <w:pPr>
        <w:pStyle w:val="ListParagraph"/>
        <w:spacing w:after="0" w:line="276" w:lineRule="auto"/>
        <w:jc w:val="both"/>
        <w:rPr>
          <w:lang w:val="es-CO"/>
        </w:rPr>
      </w:pPr>
    </w:p>
    <w:p w14:paraId="1B6C8848" w14:textId="10A03BC1" w:rsidR="00DA77A3" w:rsidRPr="00774667" w:rsidRDefault="00891D05" w:rsidP="00CE773B">
      <w:pPr>
        <w:pStyle w:val="ListParagraph"/>
        <w:numPr>
          <w:ilvl w:val="0"/>
          <w:numId w:val="2"/>
        </w:numPr>
        <w:spacing w:after="0" w:line="276" w:lineRule="auto"/>
        <w:jc w:val="both"/>
        <w:rPr>
          <w:lang w:val="es-CO"/>
        </w:rPr>
      </w:pPr>
      <w:r w:rsidRPr="00774667">
        <w:rPr>
          <w:lang w:val="es-CO"/>
        </w:rPr>
        <w:t xml:space="preserve">Se reconoce </w:t>
      </w:r>
      <w:r w:rsidR="00E521F2">
        <w:rPr>
          <w:lang w:val="es-CO"/>
        </w:rPr>
        <w:t>que lograr el cumplimiento</w:t>
      </w:r>
      <w:r w:rsidR="00DA77A3" w:rsidRPr="00774667">
        <w:rPr>
          <w:lang w:val="es-CO"/>
        </w:rPr>
        <w:t xml:space="preserve"> de la legislación laboral </w:t>
      </w:r>
      <w:r w:rsidRPr="00774667">
        <w:rPr>
          <w:lang w:val="es-CO"/>
        </w:rPr>
        <w:t xml:space="preserve">requiere de </w:t>
      </w:r>
      <w:r w:rsidR="00DA77A3" w:rsidRPr="00774667">
        <w:rPr>
          <w:lang w:val="es-CO"/>
        </w:rPr>
        <w:t xml:space="preserve">un enfoque estatal (poder legislativo, ejecutivo y judicial), no sólo </w:t>
      </w:r>
      <w:r w:rsidRPr="00774667">
        <w:rPr>
          <w:lang w:val="es-CO"/>
        </w:rPr>
        <w:t xml:space="preserve">desde los </w:t>
      </w:r>
      <w:r w:rsidR="00DA77A3" w:rsidRPr="00774667">
        <w:rPr>
          <w:lang w:val="es-CO"/>
        </w:rPr>
        <w:t xml:space="preserve">Ministerios de Trabajo. </w:t>
      </w:r>
      <w:r w:rsidR="00774667" w:rsidRPr="00774667">
        <w:rPr>
          <w:lang w:val="es-CO"/>
        </w:rPr>
        <w:t>Se mencionó que es un desincentivo para la inspección laboral que no se cobren las multas impuestas, por ello, Ministerios están suscribiendo acuerdos con agencias del Estado encargadas de este cobro.</w:t>
      </w:r>
    </w:p>
    <w:p w14:paraId="3B4E80C6" w14:textId="77777777" w:rsidR="00E51799" w:rsidRDefault="00E51799" w:rsidP="00CE773B">
      <w:pPr>
        <w:spacing w:after="0" w:line="276" w:lineRule="auto"/>
        <w:jc w:val="both"/>
        <w:rPr>
          <w:rFonts w:asciiTheme="majorHAnsi" w:hAnsiTheme="majorHAnsi" w:cstheme="majorHAnsi"/>
          <w:lang w:val="es-CO"/>
        </w:rPr>
      </w:pPr>
    </w:p>
    <w:p w14:paraId="78B299FB" w14:textId="084B8E3C" w:rsidR="00DA1CE7" w:rsidRPr="00324EE8" w:rsidRDefault="00DA1CE7" w:rsidP="00116E3D">
      <w:pPr>
        <w:rPr>
          <w:rFonts w:cstheme="majorHAnsi"/>
          <w:b/>
          <w:caps/>
          <w:lang w:val="es-CO"/>
        </w:rPr>
      </w:pPr>
      <w:r w:rsidRPr="00324EE8">
        <w:rPr>
          <w:rFonts w:cstheme="majorHAnsi"/>
          <w:b/>
          <w:caps/>
          <w:lang w:val="es-CO"/>
        </w:rPr>
        <w:t>RECOMENDACIONES</w:t>
      </w:r>
      <w:r w:rsidR="00324EE8" w:rsidRPr="00324EE8">
        <w:rPr>
          <w:rFonts w:cstheme="majorHAnsi"/>
          <w:b/>
          <w:caps/>
          <w:lang w:val="es-CO"/>
        </w:rPr>
        <w:t xml:space="preserve"> DE política</w:t>
      </w:r>
    </w:p>
    <w:p w14:paraId="6CFE7842" w14:textId="77777777" w:rsidR="00CD60F6" w:rsidRDefault="00CD60F6" w:rsidP="00CE773B">
      <w:pPr>
        <w:spacing w:after="0" w:line="276" w:lineRule="auto"/>
        <w:jc w:val="both"/>
        <w:rPr>
          <w:rFonts w:asciiTheme="majorHAnsi" w:hAnsiTheme="majorHAnsi" w:cstheme="majorHAnsi"/>
          <w:b/>
          <w:lang w:val="es-CO"/>
        </w:rPr>
      </w:pPr>
    </w:p>
    <w:p w14:paraId="49597E9D" w14:textId="052AA4A2" w:rsidR="00A76DBF" w:rsidRDefault="00A76DBF" w:rsidP="00CE773B">
      <w:pPr>
        <w:pStyle w:val="ListParagraph"/>
        <w:numPr>
          <w:ilvl w:val="0"/>
          <w:numId w:val="2"/>
        </w:numPr>
        <w:spacing w:after="0" w:line="276" w:lineRule="auto"/>
        <w:jc w:val="both"/>
        <w:rPr>
          <w:lang w:val="es-CO"/>
        </w:rPr>
      </w:pPr>
      <w:r>
        <w:rPr>
          <w:lang w:val="es-CO"/>
        </w:rPr>
        <w:lastRenderedPageBreak/>
        <w:t>F</w:t>
      </w:r>
      <w:r w:rsidRPr="00A76DBF">
        <w:rPr>
          <w:lang w:val="es-CO"/>
        </w:rPr>
        <w:t>ormalizar</w:t>
      </w:r>
      <w:r>
        <w:rPr>
          <w:lang w:val="es-CO"/>
        </w:rPr>
        <w:t xml:space="preserve"> las relaciones de colaboración entre Ministerios de Trabajo y otras agencias a través de acuerdos o memorandos, donde se establezcan con claridad responsabilidades</w:t>
      </w:r>
      <w:r w:rsidRPr="00A76DBF">
        <w:rPr>
          <w:lang w:val="es-CO"/>
        </w:rPr>
        <w:t xml:space="preserve"> </w:t>
      </w:r>
      <w:r>
        <w:rPr>
          <w:lang w:val="es-CO"/>
        </w:rPr>
        <w:t>diferenciadas y canales de intercambio de información, entre otros.</w:t>
      </w:r>
    </w:p>
    <w:p w14:paraId="09622BE1" w14:textId="77777777" w:rsidR="00A76DBF" w:rsidRDefault="00A76DBF" w:rsidP="00CE773B">
      <w:pPr>
        <w:pStyle w:val="ListParagraph"/>
        <w:spacing w:after="0" w:line="276" w:lineRule="auto"/>
        <w:jc w:val="both"/>
        <w:rPr>
          <w:lang w:val="es-CO"/>
        </w:rPr>
      </w:pPr>
    </w:p>
    <w:p w14:paraId="21AB8496" w14:textId="11A92CF7" w:rsidR="00A76DBF" w:rsidRDefault="00A76DBF" w:rsidP="00CE773B">
      <w:pPr>
        <w:pStyle w:val="ListParagraph"/>
        <w:numPr>
          <w:ilvl w:val="0"/>
          <w:numId w:val="2"/>
        </w:numPr>
        <w:spacing w:after="0" w:line="276" w:lineRule="auto"/>
        <w:jc w:val="both"/>
        <w:rPr>
          <w:lang w:val="es-CO"/>
        </w:rPr>
      </w:pPr>
      <w:r w:rsidRPr="00A76DBF">
        <w:rPr>
          <w:lang w:val="es-CO"/>
        </w:rPr>
        <w:t xml:space="preserve">Incrementar las asignaciones presupuestarias </w:t>
      </w:r>
      <w:r>
        <w:rPr>
          <w:lang w:val="es-CO"/>
        </w:rPr>
        <w:t xml:space="preserve">de cada institución </w:t>
      </w:r>
      <w:r w:rsidRPr="00A76DBF">
        <w:rPr>
          <w:lang w:val="es-CO"/>
        </w:rPr>
        <w:t>para facilitar la colaboración.</w:t>
      </w:r>
    </w:p>
    <w:p w14:paraId="3EC6E62C" w14:textId="77777777" w:rsidR="00A76DBF" w:rsidRPr="00A76DBF" w:rsidRDefault="00A76DBF" w:rsidP="00CE773B">
      <w:pPr>
        <w:pStyle w:val="ListParagraph"/>
        <w:spacing w:after="0" w:line="276" w:lineRule="auto"/>
        <w:jc w:val="both"/>
        <w:rPr>
          <w:lang w:val="es-CO"/>
        </w:rPr>
      </w:pPr>
    </w:p>
    <w:p w14:paraId="33DFAAF5" w14:textId="587A0B76" w:rsidR="00A76DBF" w:rsidRDefault="00A76DBF" w:rsidP="00CE773B">
      <w:pPr>
        <w:pStyle w:val="ListParagraph"/>
        <w:numPr>
          <w:ilvl w:val="0"/>
          <w:numId w:val="2"/>
        </w:numPr>
        <w:spacing w:after="0" w:line="276" w:lineRule="auto"/>
        <w:jc w:val="both"/>
        <w:rPr>
          <w:lang w:val="es-CO"/>
        </w:rPr>
      </w:pPr>
      <w:r w:rsidRPr="00A76DBF">
        <w:rPr>
          <w:lang w:val="es-CO"/>
        </w:rPr>
        <w:t xml:space="preserve">Extender las campañas de educación </w:t>
      </w:r>
      <w:r>
        <w:rPr>
          <w:lang w:val="es-CO"/>
        </w:rPr>
        <w:t>y sensibilización sobre asuntos laborales, diseñadas para el público en general, a las agencias gubernamentales</w:t>
      </w:r>
      <w:r w:rsidRPr="00A76DBF">
        <w:rPr>
          <w:lang w:val="es-CO"/>
        </w:rPr>
        <w:t>.</w:t>
      </w:r>
    </w:p>
    <w:p w14:paraId="045D2BCE" w14:textId="77777777" w:rsidR="00A76DBF" w:rsidRPr="00A76DBF" w:rsidRDefault="00A76DBF" w:rsidP="00CE773B">
      <w:pPr>
        <w:pStyle w:val="ListParagraph"/>
        <w:spacing w:after="0" w:line="276" w:lineRule="auto"/>
        <w:jc w:val="both"/>
        <w:rPr>
          <w:color w:val="C00000"/>
          <w:lang w:val="es-CO"/>
        </w:rPr>
      </w:pPr>
    </w:p>
    <w:p w14:paraId="4FFAA98B" w14:textId="675AE415" w:rsidR="00A76DBF" w:rsidRPr="00E521F2" w:rsidRDefault="00E521F2" w:rsidP="00CE773B">
      <w:pPr>
        <w:pStyle w:val="ListParagraph"/>
        <w:numPr>
          <w:ilvl w:val="0"/>
          <w:numId w:val="2"/>
        </w:numPr>
        <w:spacing w:after="0" w:line="276" w:lineRule="auto"/>
        <w:jc w:val="both"/>
        <w:rPr>
          <w:lang w:val="es-CO"/>
        </w:rPr>
      </w:pPr>
      <w:r w:rsidRPr="00E521F2">
        <w:rPr>
          <w:lang w:val="es-CO"/>
        </w:rPr>
        <w:t>C</w:t>
      </w:r>
      <w:r w:rsidR="00A76DBF" w:rsidRPr="00E521F2">
        <w:rPr>
          <w:lang w:val="es-CO"/>
        </w:rPr>
        <w:t xml:space="preserve">ompartir recursos </w:t>
      </w:r>
      <w:r w:rsidRPr="00E521F2">
        <w:rPr>
          <w:lang w:val="es-CO"/>
        </w:rPr>
        <w:t xml:space="preserve">-equipo técnico y recursos humanos- </w:t>
      </w:r>
      <w:r w:rsidR="00A76DBF" w:rsidRPr="00E521F2">
        <w:rPr>
          <w:lang w:val="es-CO"/>
        </w:rPr>
        <w:t>entre los territorios del Caribe, de modo que, cuando sea posible</w:t>
      </w:r>
      <w:r w:rsidRPr="00E521F2">
        <w:rPr>
          <w:lang w:val="es-CO"/>
        </w:rPr>
        <w:t xml:space="preserve"> y necesario</w:t>
      </w:r>
      <w:r w:rsidR="00A76DBF" w:rsidRPr="00E521F2">
        <w:rPr>
          <w:lang w:val="es-CO"/>
        </w:rPr>
        <w:t xml:space="preserve">, estén disponibles </w:t>
      </w:r>
      <w:r w:rsidRPr="00E521F2">
        <w:rPr>
          <w:lang w:val="es-CO"/>
        </w:rPr>
        <w:t xml:space="preserve">para los distintos países. </w:t>
      </w:r>
    </w:p>
    <w:p w14:paraId="02A5F7EE" w14:textId="77777777" w:rsidR="00A76DBF" w:rsidRPr="00A76DBF" w:rsidRDefault="00A76DBF" w:rsidP="00CE773B">
      <w:pPr>
        <w:pStyle w:val="ListParagraph"/>
        <w:spacing w:after="0" w:line="276" w:lineRule="auto"/>
        <w:jc w:val="both"/>
        <w:rPr>
          <w:lang w:val="es-CO"/>
        </w:rPr>
      </w:pPr>
    </w:p>
    <w:p w14:paraId="30D85F0A" w14:textId="7CBB2380" w:rsidR="00A76DBF" w:rsidRPr="00A76DBF" w:rsidRDefault="00A76DBF" w:rsidP="00CE773B">
      <w:pPr>
        <w:pStyle w:val="ListParagraph"/>
        <w:numPr>
          <w:ilvl w:val="0"/>
          <w:numId w:val="2"/>
        </w:numPr>
        <w:spacing w:after="0" w:line="276" w:lineRule="auto"/>
        <w:jc w:val="both"/>
        <w:rPr>
          <w:lang w:val="es-CO"/>
        </w:rPr>
      </w:pPr>
      <w:r w:rsidRPr="00A76DBF">
        <w:rPr>
          <w:lang w:val="es-CO"/>
        </w:rPr>
        <w:t>Hacer un mejor uso de los sistemas de información del mercado laboral ya existentes, y también de los datos recopilados por otras agencias</w:t>
      </w:r>
      <w:r w:rsidR="009E32D0">
        <w:rPr>
          <w:lang w:val="es-CO"/>
        </w:rPr>
        <w:t xml:space="preserve"> –como los servicios de estadísticas</w:t>
      </w:r>
      <w:r w:rsidR="00E521F2">
        <w:rPr>
          <w:lang w:val="es-CO"/>
        </w:rPr>
        <w:t>-</w:t>
      </w:r>
      <w:r w:rsidRPr="00A76DBF">
        <w:rPr>
          <w:lang w:val="es-CO"/>
        </w:rPr>
        <w:t xml:space="preserve">, para generar información relevante que pueda incorporarse a los sistemas de gestión y administración laboral. </w:t>
      </w:r>
    </w:p>
    <w:p w14:paraId="15897801" w14:textId="77777777" w:rsidR="00A76DBF" w:rsidRPr="00DA1CE7" w:rsidRDefault="00A76DBF" w:rsidP="00CE773B">
      <w:pPr>
        <w:spacing w:after="0" w:line="276" w:lineRule="auto"/>
        <w:jc w:val="both"/>
        <w:rPr>
          <w:rFonts w:asciiTheme="majorHAnsi" w:hAnsiTheme="majorHAnsi" w:cstheme="majorHAnsi"/>
          <w:b/>
          <w:lang w:val="es-CO"/>
        </w:rPr>
      </w:pPr>
    </w:p>
    <w:p w14:paraId="64971C67" w14:textId="66BC11D9" w:rsidR="00326565" w:rsidRDefault="00A76DBF" w:rsidP="00CE773B">
      <w:pPr>
        <w:pStyle w:val="ListParagraph"/>
        <w:numPr>
          <w:ilvl w:val="0"/>
          <w:numId w:val="2"/>
        </w:numPr>
        <w:spacing w:after="0" w:line="276" w:lineRule="auto"/>
        <w:jc w:val="both"/>
        <w:rPr>
          <w:lang w:val="es-CO"/>
        </w:rPr>
      </w:pPr>
      <w:r>
        <w:rPr>
          <w:lang w:val="es-CO"/>
        </w:rPr>
        <w:t>Garantizar el intercambio y uso compartido de información entre a</w:t>
      </w:r>
      <w:r w:rsidR="0076038E">
        <w:rPr>
          <w:lang w:val="es-CO"/>
        </w:rPr>
        <w:t>gencias; esto incluye: c</w:t>
      </w:r>
      <w:r w:rsidR="00326565">
        <w:rPr>
          <w:lang w:val="es-CO"/>
        </w:rPr>
        <w:t>ruzar y complementar bases de datos</w:t>
      </w:r>
      <w:r w:rsidR="0076038E">
        <w:rPr>
          <w:lang w:val="es-CO"/>
        </w:rPr>
        <w:t xml:space="preserve"> y estadísticas, abrir las bases de datos de</w:t>
      </w:r>
      <w:r w:rsidR="00326565">
        <w:rPr>
          <w:lang w:val="es-CO"/>
        </w:rPr>
        <w:t xml:space="preserve"> Ministerios de Trabajo y exigir reciprocidad</w:t>
      </w:r>
      <w:r w:rsidR="0076038E">
        <w:rPr>
          <w:lang w:val="es-CO"/>
        </w:rPr>
        <w:t>, hacer obligatorio el intercambio de información (para quebrar barreras de cultura organizacional)</w:t>
      </w:r>
      <w:r w:rsidR="00326565">
        <w:rPr>
          <w:lang w:val="es-CO"/>
        </w:rPr>
        <w:t>.</w:t>
      </w:r>
    </w:p>
    <w:p w14:paraId="2A17DF1B" w14:textId="77777777" w:rsidR="00346B01" w:rsidRPr="00346B01" w:rsidRDefault="00346B01" w:rsidP="00CE773B">
      <w:pPr>
        <w:pStyle w:val="ListParagraph"/>
        <w:spacing w:after="0" w:line="276" w:lineRule="auto"/>
        <w:jc w:val="both"/>
        <w:rPr>
          <w:lang w:val="es-CO"/>
        </w:rPr>
      </w:pPr>
    </w:p>
    <w:p w14:paraId="77297B85" w14:textId="77777777" w:rsidR="00774667" w:rsidRDefault="00346B01" w:rsidP="00CE773B">
      <w:pPr>
        <w:pStyle w:val="ListParagraph"/>
        <w:numPr>
          <w:ilvl w:val="0"/>
          <w:numId w:val="2"/>
        </w:numPr>
        <w:spacing w:after="0" w:line="276" w:lineRule="auto"/>
        <w:jc w:val="both"/>
        <w:rPr>
          <w:lang w:val="es-CO"/>
        </w:rPr>
      </w:pPr>
      <w:r>
        <w:rPr>
          <w:lang w:val="es-CO"/>
        </w:rPr>
        <w:t>Trabajar con el poder legislativo para solucionar y evitar contradicciones e incoherencias en la legislación</w:t>
      </w:r>
      <w:r w:rsidR="00AD0F69">
        <w:rPr>
          <w:lang w:val="es-CO"/>
        </w:rPr>
        <w:t>, que hacen muy problemática su aplicación</w:t>
      </w:r>
      <w:r w:rsidRPr="00AD0F69">
        <w:rPr>
          <w:lang w:val="es-CO"/>
        </w:rPr>
        <w:t xml:space="preserve">. </w:t>
      </w:r>
      <w:r w:rsidR="00774667">
        <w:rPr>
          <w:lang w:val="es-CO"/>
        </w:rPr>
        <w:t xml:space="preserve"> </w:t>
      </w:r>
    </w:p>
    <w:p w14:paraId="4D530E7F" w14:textId="77777777" w:rsidR="00774667" w:rsidRPr="00774667" w:rsidRDefault="00774667" w:rsidP="00CE773B">
      <w:pPr>
        <w:pStyle w:val="ListParagraph"/>
        <w:jc w:val="both"/>
        <w:rPr>
          <w:lang w:val="es-CO"/>
        </w:rPr>
      </w:pPr>
    </w:p>
    <w:p w14:paraId="3234C5F0" w14:textId="7359067B" w:rsidR="00AD0F69" w:rsidRDefault="00774667" w:rsidP="00CE773B">
      <w:pPr>
        <w:pStyle w:val="ListParagraph"/>
        <w:numPr>
          <w:ilvl w:val="0"/>
          <w:numId w:val="2"/>
        </w:numPr>
        <w:spacing w:after="0" w:line="276" w:lineRule="auto"/>
        <w:jc w:val="both"/>
        <w:rPr>
          <w:lang w:val="es-CO"/>
        </w:rPr>
      </w:pPr>
      <w:r>
        <w:rPr>
          <w:lang w:val="es-CO"/>
        </w:rPr>
        <w:t>Hacer acuerdos y trabajar con agencias del Estado encargadas de cobrar las multas impuestas por los Ministerios de Trabajo.</w:t>
      </w:r>
    </w:p>
    <w:p w14:paraId="0A8D57C5" w14:textId="77777777" w:rsidR="00042036" w:rsidRPr="00042036" w:rsidRDefault="00042036" w:rsidP="00CE773B">
      <w:pPr>
        <w:pStyle w:val="ListParagraph"/>
        <w:jc w:val="both"/>
        <w:rPr>
          <w:lang w:val="es-CO"/>
        </w:rPr>
      </w:pPr>
    </w:p>
    <w:p w14:paraId="1E1A0CB6" w14:textId="51B0D460" w:rsidR="00042036" w:rsidRDefault="00042036" w:rsidP="00CE773B">
      <w:pPr>
        <w:pStyle w:val="ListParagraph"/>
        <w:numPr>
          <w:ilvl w:val="0"/>
          <w:numId w:val="2"/>
        </w:numPr>
        <w:spacing w:after="0" w:line="276" w:lineRule="auto"/>
        <w:jc w:val="both"/>
        <w:rPr>
          <w:lang w:val="es-CO"/>
        </w:rPr>
      </w:pPr>
      <w:r>
        <w:rPr>
          <w:lang w:val="es-CO"/>
        </w:rPr>
        <w:t xml:space="preserve">Incluir dentro de la colaboración interagencial la realización de </w:t>
      </w:r>
      <w:r w:rsidRPr="00A76DBF">
        <w:rPr>
          <w:lang w:val="es-CO"/>
        </w:rPr>
        <w:t>proyectos</w:t>
      </w:r>
      <w:r w:rsidRPr="00E521F2">
        <w:rPr>
          <w:lang w:val="es-CO"/>
        </w:rPr>
        <w:t xml:space="preserve"> de investigación conjuntos y significativos que puedan tener un impacto en el área laboral.</w:t>
      </w:r>
    </w:p>
    <w:p w14:paraId="10B209C5" w14:textId="77777777" w:rsidR="00042036" w:rsidRPr="00042036" w:rsidRDefault="00042036" w:rsidP="00CE773B">
      <w:pPr>
        <w:pStyle w:val="ListParagraph"/>
        <w:jc w:val="both"/>
        <w:rPr>
          <w:lang w:val="es-CO"/>
        </w:rPr>
      </w:pPr>
    </w:p>
    <w:p w14:paraId="38DF230B" w14:textId="07D03ED8" w:rsidR="00042036" w:rsidRDefault="00042036" w:rsidP="00CE773B">
      <w:pPr>
        <w:pStyle w:val="ListParagraph"/>
        <w:numPr>
          <w:ilvl w:val="0"/>
          <w:numId w:val="2"/>
        </w:numPr>
        <w:spacing w:after="0" w:line="276" w:lineRule="auto"/>
        <w:jc w:val="both"/>
        <w:rPr>
          <w:lang w:val="es-CO"/>
        </w:rPr>
      </w:pPr>
      <w:r w:rsidRPr="00A76DBF">
        <w:rPr>
          <w:lang w:val="es-CO"/>
        </w:rPr>
        <w:t>Los países del Caribe recomendaron especialmente hacer reuniones técnicas regionales, a través de teleconferencia y en plazos regulares (una vez al mes, una vez por trimestre, dos veces al año), para discutir asuntos técnicos dentro del Caribe o las áreas que los Ministerios ven que pueden desarrollarse como áreas de preocupación para la región.</w:t>
      </w:r>
    </w:p>
    <w:p w14:paraId="065A5050" w14:textId="77777777" w:rsidR="00042036" w:rsidRPr="00042036" w:rsidRDefault="00042036" w:rsidP="00042036">
      <w:pPr>
        <w:pStyle w:val="ListParagraph"/>
        <w:rPr>
          <w:lang w:val="es-CO"/>
        </w:rPr>
      </w:pPr>
    </w:p>
    <w:p w14:paraId="1D8346ED" w14:textId="77777777" w:rsidR="00FC2FDE" w:rsidRDefault="00042036" w:rsidP="00042036">
      <w:pPr>
        <w:pStyle w:val="ListParagraph"/>
        <w:numPr>
          <w:ilvl w:val="0"/>
          <w:numId w:val="2"/>
        </w:numPr>
        <w:spacing w:after="0" w:line="276" w:lineRule="auto"/>
        <w:jc w:val="both"/>
        <w:rPr>
          <w:lang w:val="es-CO"/>
        </w:rPr>
      </w:pPr>
      <w:r>
        <w:rPr>
          <w:lang w:val="es-CO"/>
        </w:rPr>
        <w:t xml:space="preserve">Crear ventanillas únicas en los Ministerios de Trabajo, </w:t>
      </w:r>
      <w:r w:rsidR="00FC2FDE">
        <w:rPr>
          <w:lang w:val="es-CO"/>
        </w:rPr>
        <w:t xml:space="preserve">donde los ciudadanos puedan acceder a todos los </w:t>
      </w:r>
      <w:r>
        <w:rPr>
          <w:lang w:val="es-CO"/>
        </w:rPr>
        <w:t>servicios</w:t>
      </w:r>
      <w:r w:rsidR="007E119F">
        <w:rPr>
          <w:lang w:val="es-CO"/>
        </w:rPr>
        <w:t xml:space="preserve"> y</w:t>
      </w:r>
      <w:r>
        <w:rPr>
          <w:lang w:val="es-CO"/>
        </w:rPr>
        <w:t xml:space="preserve"> trámites</w:t>
      </w:r>
      <w:r w:rsidR="00FC2FDE">
        <w:rPr>
          <w:lang w:val="es-CO"/>
        </w:rPr>
        <w:t xml:space="preserve"> a su disposición.</w:t>
      </w:r>
    </w:p>
    <w:p w14:paraId="4BC85533" w14:textId="36F68406" w:rsidR="00AD2CCD" w:rsidRPr="00F759DF" w:rsidRDefault="00AD2CCD" w:rsidP="00B10F47">
      <w:pPr>
        <w:rPr>
          <w:b/>
          <w:sz w:val="28"/>
          <w:szCs w:val="28"/>
          <w:lang w:val="es-CO"/>
        </w:rPr>
      </w:pPr>
      <w:r w:rsidRPr="00F759DF">
        <w:rPr>
          <w:b/>
          <w:sz w:val="28"/>
          <w:szCs w:val="28"/>
          <w:lang w:val="es-CO"/>
        </w:rPr>
        <w:lastRenderedPageBreak/>
        <w:t>RECOMENDACIONES COMUNES A LOS DISTINTOS P</w:t>
      </w:r>
      <w:r w:rsidR="007E119F" w:rsidRPr="00F759DF">
        <w:rPr>
          <w:b/>
          <w:sz w:val="28"/>
          <w:szCs w:val="28"/>
          <w:lang w:val="es-CO"/>
        </w:rPr>
        <w:t xml:space="preserve">ANELES Y TEMAS QUE REQUIEREN MAYOR </w:t>
      </w:r>
      <w:r w:rsidR="00290063" w:rsidRPr="00F759DF">
        <w:rPr>
          <w:b/>
          <w:sz w:val="28"/>
          <w:szCs w:val="28"/>
          <w:lang w:val="es-CO"/>
        </w:rPr>
        <w:t>DISCUSIÓN</w:t>
      </w:r>
    </w:p>
    <w:p w14:paraId="2293AF2A" w14:textId="77777777" w:rsidR="007E119F" w:rsidRPr="007E119F" w:rsidRDefault="007E119F" w:rsidP="007E119F">
      <w:pPr>
        <w:spacing w:after="0" w:line="276" w:lineRule="auto"/>
        <w:rPr>
          <w:b/>
          <w:lang w:val="es-CO"/>
        </w:rPr>
      </w:pPr>
    </w:p>
    <w:p w14:paraId="240D8CC4" w14:textId="77777777" w:rsidR="00FC2FDE" w:rsidRDefault="00AD2CCD" w:rsidP="00FC2FDE">
      <w:pPr>
        <w:pStyle w:val="ListParagraph"/>
        <w:numPr>
          <w:ilvl w:val="0"/>
          <w:numId w:val="2"/>
        </w:numPr>
        <w:spacing w:after="0" w:line="276" w:lineRule="auto"/>
        <w:jc w:val="both"/>
        <w:rPr>
          <w:lang w:val="es-CO"/>
        </w:rPr>
      </w:pPr>
      <w:r w:rsidRPr="00FC2FDE">
        <w:rPr>
          <w:lang w:val="es-CO"/>
        </w:rPr>
        <w:t xml:space="preserve">Promover encuentros más frecuentes entre los distintos representantes de los Ministerios de Trabajo para </w:t>
      </w:r>
      <w:r w:rsidR="007E119F" w:rsidRPr="00FC2FDE">
        <w:rPr>
          <w:lang w:val="es-CO"/>
        </w:rPr>
        <w:t>continuar abordando los tres temas de énfasis del Taller</w:t>
      </w:r>
      <w:r w:rsidRPr="00FC2FDE">
        <w:rPr>
          <w:lang w:val="es-CO"/>
        </w:rPr>
        <w:t xml:space="preserve">. </w:t>
      </w:r>
    </w:p>
    <w:p w14:paraId="7B064A2C" w14:textId="77777777" w:rsidR="00FC2FDE" w:rsidRDefault="00FC2FDE" w:rsidP="00FC2FDE">
      <w:pPr>
        <w:pStyle w:val="ListParagraph"/>
        <w:spacing w:after="0" w:line="276" w:lineRule="auto"/>
        <w:jc w:val="both"/>
        <w:rPr>
          <w:lang w:val="es-CO"/>
        </w:rPr>
      </w:pPr>
    </w:p>
    <w:p w14:paraId="06A1E5CA" w14:textId="77777777" w:rsidR="00FC2FDE" w:rsidRDefault="00AD2CCD" w:rsidP="00FC2FDE">
      <w:pPr>
        <w:pStyle w:val="ListParagraph"/>
        <w:numPr>
          <w:ilvl w:val="0"/>
          <w:numId w:val="2"/>
        </w:numPr>
        <w:spacing w:after="0" w:line="276" w:lineRule="auto"/>
        <w:jc w:val="both"/>
        <w:rPr>
          <w:lang w:val="es-CO"/>
        </w:rPr>
      </w:pPr>
      <w:r w:rsidRPr="00FC2FDE">
        <w:rPr>
          <w:lang w:val="es-CO"/>
        </w:rPr>
        <w:t xml:space="preserve">Continuar el intercambio </w:t>
      </w:r>
      <w:r w:rsidR="007E119F" w:rsidRPr="00FC2FDE">
        <w:rPr>
          <w:lang w:val="es-CO"/>
        </w:rPr>
        <w:t>de conocimientos y buenas prácticas en materia</w:t>
      </w:r>
      <w:r w:rsidRPr="00FC2FDE">
        <w:rPr>
          <w:lang w:val="es-CO"/>
        </w:rPr>
        <w:t xml:space="preserve"> cumplimiento de la legislación laboral.  </w:t>
      </w:r>
      <w:r w:rsidR="007E119F" w:rsidRPr="00FC2FDE">
        <w:rPr>
          <w:lang w:val="es-CO"/>
        </w:rPr>
        <w:t>Aprovechar las herramientas de la Red Interamericana para la Administración Laboral (</w:t>
      </w:r>
      <w:r w:rsidRPr="00FC2FDE">
        <w:rPr>
          <w:lang w:val="es-CO"/>
        </w:rPr>
        <w:t>RIAL</w:t>
      </w:r>
      <w:r w:rsidR="007E119F" w:rsidRPr="00FC2FDE">
        <w:rPr>
          <w:lang w:val="es-CO"/>
        </w:rPr>
        <w:t xml:space="preserve">), como el </w:t>
      </w:r>
      <w:r w:rsidRPr="00FC2FDE">
        <w:rPr>
          <w:lang w:val="es-CO"/>
        </w:rPr>
        <w:t>Portafolio</w:t>
      </w:r>
      <w:r w:rsidR="007E119F" w:rsidRPr="00FC2FDE">
        <w:rPr>
          <w:lang w:val="es-CO"/>
        </w:rPr>
        <w:t xml:space="preserve"> de Programas y las actividades de cooperación bilateral.  La próxima Convocatoria para presentar propuestas de cooperación bilateral se lanzará en enero, 2019.</w:t>
      </w:r>
    </w:p>
    <w:p w14:paraId="6CCCF6EE" w14:textId="77777777" w:rsidR="009A4835" w:rsidRPr="009A4835" w:rsidRDefault="009A4835" w:rsidP="009A4835">
      <w:pPr>
        <w:pStyle w:val="ListParagraph"/>
        <w:rPr>
          <w:lang w:val="es-CO"/>
        </w:rPr>
      </w:pPr>
    </w:p>
    <w:p w14:paraId="4AA7197C" w14:textId="77777777" w:rsidR="009A4835" w:rsidRDefault="009A4835" w:rsidP="009A4835">
      <w:pPr>
        <w:pStyle w:val="ListParagraph"/>
        <w:numPr>
          <w:ilvl w:val="0"/>
          <w:numId w:val="2"/>
        </w:numPr>
        <w:spacing w:after="0" w:line="276" w:lineRule="auto"/>
        <w:jc w:val="both"/>
        <w:rPr>
          <w:lang w:val="es-CO"/>
        </w:rPr>
      </w:pPr>
      <w:r>
        <w:rPr>
          <w:lang w:val="es-CO"/>
        </w:rPr>
        <w:t xml:space="preserve">Los temas de cumplimiento laboral comprenden a los servicios de inspección y también medidas de promoción del cumplimiento con trabajadores y empleadores. En este sentido, las campañas estatales e iniciativas privadas de cumplimiento laboral, así como el desarrollo del diálogo social y de los mecanismos de solución de conflictos laborales deben integrarse en las políticas nacionales. </w:t>
      </w:r>
    </w:p>
    <w:p w14:paraId="6F941C6E" w14:textId="77777777" w:rsidR="00FC2FDE" w:rsidRPr="00FC2FDE" w:rsidRDefault="00FC2FDE" w:rsidP="00FC2FDE">
      <w:pPr>
        <w:pStyle w:val="ListParagraph"/>
        <w:rPr>
          <w:rFonts w:cstheme="majorHAnsi"/>
          <w:lang w:val="es-CO"/>
        </w:rPr>
      </w:pPr>
    </w:p>
    <w:p w14:paraId="12E444F1" w14:textId="0BF921D8" w:rsidR="004A29E5" w:rsidRPr="00FC2FDE" w:rsidRDefault="007E119F" w:rsidP="00FC2FDE">
      <w:pPr>
        <w:pStyle w:val="ListParagraph"/>
        <w:numPr>
          <w:ilvl w:val="0"/>
          <w:numId w:val="2"/>
        </w:numPr>
        <w:spacing w:after="0" w:line="276" w:lineRule="auto"/>
        <w:jc w:val="both"/>
        <w:rPr>
          <w:lang w:val="es-CO"/>
        </w:rPr>
      </w:pPr>
      <w:r w:rsidRPr="00FC2FDE">
        <w:rPr>
          <w:rFonts w:cstheme="majorHAnsi"/>
          <w:lang w:val="es-CO"/>
        </w:rPr>
        <w:t>Se destacaron a</w:t>
      </w:r>
      <w:r w:rsidR="004A29E5" w:rsidRPr="00FC2FDE">
        <w:rPr>
          <w:rFonts w:cstheme="majorHAnsi"/>
          <w:lang w:val="es-CO"/>
        </w:rPr>
        <w:t>lgunos temas claves que ameritan mayor discusión:</w:t>
      </w:r>
    </w:p>
    <w:p w14:paraId="5A357D4F" w14:textId="77777777" w:rsidR="004A29E5" w:rsidRPr="007E119F" w:rsidRDefault="004A29E5" w:rsidP="007E119F">
      <w:pPr>
        <w:pStyle w:val="ListParagraph"/>
        <w:spacing w:after="0" w:line="276" w:lineRule="auto"/>
        <w:rPr>
          <w:rFonts w:cstheme="majorHAnsi"/>
          <w:lang w:val="es-CO"/>
        </w:rPr>
      </w:pPr>
    </w:p>
    <w:p w14:paraId="51151C89" w14:textId="3A1A3108" w:rsidR="004A29E5" w:rsidRPr="007E119F" w:rsidRDefault="004A29E5" w:rsidP="007E119F">
      <w:pPr>
        <w:pStyle w:val="ListParagraph"/>
        <w:numPr>
          <w:ilvl w:val="1"/>
          <w:numId w:val="2"/>
        </w:numPr>
        <w:spacing w:after="0" w:line="276" w:lineRule="auto"/>
        <w:jc w:val="both"/>
        <w:rPr>
          <w:rFonts w:cstheme="majorHAnsi"/>
          <w:lang w:val="es-CO"/>
        </w:rPr>
      </w:pPr>
      <w:r w:rsidRPr="007E119F">
        <w:rPr>
          <w:rFonts w:cstheme="majorHAnsi"/>
          <w:lang w:val="es-CO"/>
        </w:rPr>
        <w:t xml:space="preserve">Se requiere una discusión mayor sobre el papel del inspector del trabajo y la necesidad de revisar los protocolos y prácticas de inspección frente a los cambios en </w:t>
      </w:r>
      <w:r w:rsidR="00FC2FDE">
        <w:rPr>
          <w:rFonts w:cstheme="majorHAnsi"/>
          <w:lang w:val="es-CO"/>
        </w:rPr>
        <w:t>el mundo del trabajo</w:t>
      </w:r>
      <w:r w:rsidRPr="007E119F">
        <w:rPr>
          <w:rFonts w:cstheme="majorHAnsi"/>
          <w:lang w:val="es-CO"/>
        </w:rPr>
        <w:t xml:space="preserve">.  Por ejemplo, la flexibilización </w:t>
      </w:r>
      <w:r w:rsidR="00FC2FDE">
        <w:rPr>
          <w:rFonts w:cstheme="majorHAnsi"/>
          <w:lang w:val="es-CO"/>
        </w:rPr>
        <w:t xml:space="preserve">de las </w:t>
      </w:r>
      <w:r w:rsidRPr="007E119F">
        <w:rPr>
          <w:rFonts w:cstheme="majorHAnsi"/>
          <w:lang w:val="es-CO"/>
        </w:rPr>
        <w:t>estructuras</w:t>
      </w:r>
      <w:r w:rsidR="00FC2FDE">
        <w:rPr>
          <w:rFonts w:cstheme="majorHAnsi"/>
          <w:lang w:val="es-CO"/>
        </w:rPr>
        <w:t xml:space="preserve"> empresariales, los cambios en la</w:t>
      </w:r>
      <w:r w:rsidRPr="007E119F">
        <w:rPr>
          <w:rFonts w:cstheme="majorHAnsi"/>
          <w:lang w:val="es-CO"/>
        </w:rPr>
        <w:t xml:space="preserve">s formas de contratación, la incorporación de nuevas modalidades de trabajo, como el teletrabajo, el trabajo por proyectos y con horarios flexibles, entre otros. </w:t>
      </w:r>
    </w:p>
    <w:p w14:paraId="6C7F242C" w14:textId="77777777" w:rsidR="00AD2CCD" w:rsidRDefault="00AD2CCD" w:rsidP="001D715A">
      <w:pPr>
        <w:rPr>
          <w:lang w:val="es-CO"/>
        </w:rPr>
      </w:pPr>
    </w:p>
    <w:p w14:paraId="499398B3" w14:textId="683BDCC6" w:rsidR="004D7D06" w:rsidRPr="00B10F47" w:rsidRDefault="00F759DF" w:rsidP="00B10F47">
      <w:pPr>
        <w:rPr>
          <w:b/>
          <w:sz w:val="28"/>
          <w:szCs w:val="28"/>
          <w:lang w:val="es-CO"/>
        </w:rPr>
      </w:pPr>
      <w:r>
        <w:rPr>
          <w:b/>
          <w:sz w:val="28"/>
          <w:szCs w:val="28"/>
          <w:lang w:val="es-CO"/>
        </w:rPr>
        <w:br w:type="page"/>
      </w:r>
      <w:r w:rsidR="004D7D06" w:rsidRPr="00E32DC0">
        <w:rPr>
          <w:b/>
          <w:sz w:val="28"/>
          <w:szCs w:val="28"/>
          <w:lang w:val="es-CO"/>
        </w:rPr>
        <w:lastRenderedPageBreak/>
        <w:t>NOTA SOBRE EVALUACIÓN DEL TALLER</w:t>
      </w:r>
    </w:p>
    <w:p w14:paraId="5FA83975" w14:textId="5DBC3A3F" w:rsidR="004D7D06" w:rsidRPr="004D7D06" w:rsidRDefault="004D7D06" w:rsidP="00F759DF">
      <w:pPr>
        <w:spacing w:after="0" w:line="276" w:lineRule="auto"/>
        <w:jc w:val="both"/>
        <w:rPr>
          <w:lang w:val="es-CO"/>
        </w:rPr>
      </w:pPr>
      <w:r w:rsidRPr="004D7D06">
        <w:rPr>
          <w:lang w:val="es-CO"/>
        </w:rPr>
        <w:t xml:space="preserve">Al finalizar el Taller, se </w:t>
      </w:r>
      <w:r w:rsidR="00F759DF">
        <w:rPr>
          <w:lang w:val="es-CO"/>
        </w:rPr>
        <w:t>entreg</w:t>
      </w:r>
      <w:r w:rsidRPr="004D7D06">
        <w:rPr>
          <w:lang w:val="es-CO"/>
        </w:rPr>
        <w:t xml:space="preserve">ó a los participantes una encuesta para evaluar los </w:t>
      </w:r>
      <w:r w:rsidR="00A16035">
        <w:rPr>
          <w:lang w:val="es-CO"/>
        </w:rPr>
        <w:t xml:space="preserve">aprendizajes recibidos, </w:t>
      </w:r>
      <w:r w:rsidRPr="004D7D06">
        <w:rPr>
          <w:lang w:val="es-CO"/>
        </w:rPr>
        <w:t>contenidos</w:t>
      </w:r>
      <w:r w:rsidR="00A16035">
        <w:rPr>
          <w:lang w:val="es-CO"/>
        </w:rPr>
        <w:t xml:space="preserve"> y </w:t>
      </w:r>
      <w:r w:rsidRPr="004D7D06">
        <w:rPr>
          <w:lang w:val="es-CO"/>
        </w:rPr>
        <w:t xml:space="preserve">metodología del evento. La encuesta fue respondida por 24 participantes representantes de 19 países, trabajadores y empleadores. </w:t>
      </w:r>
    </w:p>
    <w:p w14:paraId="53B11EAF" w14:textId="77777777" w:rsidR="004D7D06" w:rsidRPr="004D7D06" w:rsidRDefault="004D7D06" w:rsidP="00F759DF">
      <w:pPr>
        <w:spacing w:after="0" w:line="276" w:lineRule="auto"/>
        <w:jc w:val="both"/>
        <w:rPr>
          <w:lang w:val="es-CO"/>
        </w:rPr>
      </w:pPr>
    </w:p>
    <w:p w14:paraId="4CF30FF7" w14:textId="77777777" w:rsidR="004D7D06" w:rsidRPr="004D7D06" w:rsidRDefault="004D7D06" w:rsidP="00F759DF">
      <w:pPr>
        <w:spacing w:after="0" w:line="276" w:lineRule="auto"/>
        <w:jc w:val="both"/>
        <w:rPr>
          <w:lang w:val="es-CO"/>
        </w:rPr>
      </w:pPr>
      <w:r w:rsidRPr="004D7D06">
        <w:rPr>
          <w:lang w:val="es-CO"/>
        </w:rPr>
        <w:t>De los resultados de la encuesta resalta  que los participantes consideraron que durante el Taller incrementaron sus capacidades para desenvolverse en cada una de las áreas temáticas discutidas, tal y como se ve en la siguiente tabla que agrupa los resultados más significativos:  </w:t>
      </w:r>
    </w:p>
    <w:p w14:paraId="23B86241" w14:textId="77777777" w:rsidR="004D7D06" w:rsidRPr="004D7D06" w:rsidRDefault="004D7D06" w:rsidP="00F759DF">
      <w:pPr>
        <w:spacing w:after="0" w:line="276" w:lineRule="auto"/>
        <w:rPr>
          <w:color w:val="1F497D"/>
          <w:lang w:val="es-CO"/>
        </w:rPr>
      </w:pPr>
    </w:p>
    <w:tbl>
      <w:tblPr>
        <w:tblW w:w="7012" w:type="dxa"/>
        <w:tblInd w:w="1458" w:type="dxa"/>
        <w:tblCellMar>
          <w:left w:w="0" w:type="dxa"/>
          <w:right w:w="0" w:type="dxa"/>
        </w:tblCellMar>
        <w:tblLook w:val="04A0" w:firstRow="1" w:lastRow="0" w:firstColumn="1" w:lastColumn="0" w:noHBand="0" w:noVBand="1"/>
      </w:tblPr>
      <w:tblGrid>
        <w:gridCol w:w="3778"/>
        <w:gridCol w:w="1530"/>
        <w:gridCol w:w="1684"/>
        <w:gridCol w:w="20"/>
      </w:tblGrid>
      <w:tr w:rsidR="004D7D06" w:rsidRPr="00B10F47" w14:paraId="5268CE61" w14:textId="77777777" w:rsidTr="00A16035">
        <w:trPr>
          <w:trHeight w:val="300"/>
        </w:trPr>
        <w:tc>
          <w:tcPr>
            <w:tcW w:w="6992" w:type="dxa"/>
            <w:gridSpan w:val="3"/>
            <w:vMerge w:val="restart"/>
            <w:tcBorders>
              <w:top w:val="single" w:sz="8" w:space="0" w:color="auto"/>
              <w:left w:val="single" w:sz="8" w:space="0" w:color="auto"/>
              <w:bottom w:val="single" w:sz="8" w:space="0" w:color="000000"/>
              <w:right w:val="single" w:sz="8" w:space="0" w:color="000000"/>
            </w:tcBorders>
            <w:shd w:val="clear" w:color="auto" w:fill="ED7D31"/>
            <w:tcMar>
              <w:top w:w="0" w:type="dxa"/>
              <w:left w:w="108" w:type="dxa"/>
              <w:bottom w:w="0" w:type="dxa"/>
              <w:right w:w="108" w:type="dxa"/>
            </w:tcMar>
            <w:vAlign w:val="center"/>
            <w:hideMark/>
          </w:tcPr>
          <w:p w14:paraId="739E2430" w14:textId="77777777" w:rsidR="004D7D06" w:rsidRPr="004D7D06" w:rsidRDefault="004D7D06" w:rsidP="00F759DF">
            <w:pPr>
              <w:spacing w:after="0" w:line="276" w:lineRule="auto"/>
              <w:jc w:val="center"/>
              <w:rPr>
                <w:rFonts w:ascii="Calibri" w:hAnsi="Calibri"/>
                <w:b/>
                <w:bCs/>
                <w:color w:val="FFFFFF"/>
                <w:sz w:val="24"/>
                <w:szCs w:val="24"/>
                <w:lang w:val="es-CO"/>
              </w:rPr>
            </w:pPr>
            <w:r w:rsidRPr="004D7D06">
              <w:rPr>
                <w:b/>
                <w:bCs/>
                <w:color w:val="FFFFFF"/>
                <w:sz w:val="24"/>
                <w:szCs w:val="24"/>
                <w:lang w:val="es-CO"/>
              </w:rPr>
              <w:t xml:space="preserve">Califique del 1 al 10 su capacidad, tal como usted la percibe, para desempeñarse en las siguientes áreas antes y después de este Taller* </w:t>
            </w:r>
          </w:p>
        </w:tc>
        <w:tc>
          <w:tcPr>
            <w:tcW w:w="20" w:type="dxa"/>
            <w:vAlign w:val="center"/>
            <w:hideMark/>
          </w:tcPr>
          <w:p w14:paraId="14DF37B5" w14:textId="77777777" w:rsidR="004D7D06" w:rsidRPr="004D7D06" w:rsidRDefault="004D7D06" w:rsidP="00F759DF">
            <w:pPr>
              <w:spacing w:after="0" w:line="276" w:lineRule="auto"/>
              <w:rPr>
                <w:rFonts w:ascii="Times New Roman" w:eastAsia="Times New Roman" w:hAnsi="Times New Roman"/>
                <w:sz w:val="20"/>
                <w:szCs w:val="20"/>
                <w:lang w:val="es-CO"/>
              </w:rPr>
            </w:pPr>
          </w:p>
        </w:tc>
      </w:tr>
      <w:tr w:rsidR="004D7D06" w:rsidRPr="00B10F47" w14:paraId="1890FB29" w14:textId="77777777" w:rsidTr="00B10F47">
        <w:trPr>
          <w:trHeight w:val="628"/>
        </w:trPr>
        <w:tc>
          <w:tcPr>
            <w:tcW w:w="6992" w:type="dxa"/>
            <w:gridSpan w:val="3"/>
            <w:vMerge/>
            <w:tcBorders>
              <w:top w:val="single" w:sz="8" w:space="0" w:color="auto"/>
              <w:left w:val="single" w:sz="8" w:space="0" w:color="auto"/>
              <w:bottom w:val="single" w:sz="8" w:space="0" w:color="000000"/>
              <w:right w:val="single" w:sz="8" w:space="0" w:color="000000"/>
            </w:tcBorders>
            <w:vAlign w:val="center"/>
            <w:hideMark/>
          </w:tcPr>
          <w:p w14:paraId="19C23ED9" w14:textId="77777777" w:rsidR="004D7D06" w:rsidRPr="004D7D06" w:rsidRDefault="004D7D06" w:rsidP="00F759DF">
            <w:pPr>
              <w:spacing w:after="0" w:line="276" w:lineRule="auto"/>
              <w:rPr>
                <w:rFonts w:ascii="Calibri" w:hAnsi="Calibri"/>
                <w:b/>
                <w:bCs/>
                <w:color w:val="FFFFFF"/>
                <w:sz w:val="24"/>
                <w:szCs w:val="24"/>
                <w:lang w:val="es-CO"/>
              </w:rPr>
            </w:pPr>
          </w:p>
        </w:tc>
        <w:tc>
          <w:tcPr>
            <w:tcW w:w="20" w:type="dxa"/>
            <w:vAlign w:val="center"/>
            <w:hideMark/>
          </w:tcPr>
          <w:p w14:paraId="4BF1DBFB" w14:textId="77777777" w:rsidR="004D7D06" w:rsidRPr="004D7D06" w:rsidRDefault="004D7D06" w:rsidP="00F759DF">
            <w:pPr>
              <w:spacing w:after="0" w:line="276" w:lineRule="auto"/>
              <w:rPr>
                <w:rFonts w:ascii="Times New Roman" w:eastAsia="Times New Roman" w:hAnsi="Times New Roman"/>
                <w:sz w:val="20"/>
                <w:szCs w:val="20"/>
                <w:lang w:val="es-CO"/>
              </w:rPr>
            </w:pPr>
          </w:p>
        </w:tc>
      </w:tr>
      <w:tr w:rsidR="004D7D06" w14:paraId="38330B20" w14:textId="77777777" w:rsidTr="00A16035">
        <w:trPr>
          <w:trHeight w:val="600"/>
        </w:trPr>
        <w:tc>
          <w:tcPr>
            <w:tcW w:w="3778" w:type="dxa"/>
            <w:tcBorders>
              <w:top w:val="nil"/>
              <w:left w:val="single" w:sz="8" w:space="0" w:color="auto"/>
              <w:bottom w:val="nil"/>
              <w:right w:val="nil"/>
            </w:tcBorders>
            <w:noWrap/>
            <w:tcMar>
              <w:top w:w="0" w:type="dxa"/>
              <w:left w:w="108" w:type="dxa"/>
              <w:bottom w:w="0" w:type="dxa"/>
              <w:right w:w="108" w:type="dxa"/>
            </w:tcMar>
            <w:vAlign w:val="bottom"/>
            <w:hideMark/>
          </w:tcPr>
          <w:p w14:paraId="0D00189B" w14:textId="77777777" w:rsidR="004D7D06" w:rsidRPr="004D7D06" w:rsidRDefault="004D7D06" w:rsidP="00F759DF">
            <w:pPr>
              <w:spacing w:after="0" w:line="276" w:lineRule="auto"/>
              <w:rPr>
                <w:rFonts w:ascii="Calibri" w:hAnsi="Calibri"/>
                <w:color w:val="000000"/>
                <w:lang w:val="es-CO"/>
              </w:rPr>
            </w:pPr>
            <w:r w:rsidRPr="004D7D06">
              <w:rPr>
                <w:color w:val="000000"/>
                <w:lang w:val="es-CO"/>
              </w:rPr>
              <w:t> </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CBB70" w14:textId="77777777" w:rsidR="004D7D06" w:rsidRDefault="004D7D06" w:rsidP="00F759DF">
            <w:pPr>
              <w:spacing w:after="0" w:line="276" w:lineRule="auto"/>
              <w:jc w:val="center"/>
              <w:rPr>
                <w:rFonts w:ascii="Calibri" w:hAnsi="Calibri"/>
                <w:b/>
                <w:bCs/>
                <w:color w:val="000000"/>
              </w:rPr>
            </w:pPr>
            <w:r>
              <w:rPr>
                <w:b/>
                <w:bCs/>
                <w:color w:val="000000"/>
              </w:rPr>
              <w:t xml:space="preserve">Antes del Taller </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F9C50" w14:textId="77777777" w:rsidR="004D7D06" w:rsidRDefault="004D7D06" w:rsidP="00F759DF">
            <w:pPr>
              <w:spacing w:after="0" w:line="276" w:lineRule="auto"/>
              <w:jc w:val="center"/>
              <w:rPr>
                <w:rFonts w:ascii="Calibri" w:hAnsi="Calibri"/>
                <w:b/>
                <w:bCs/>
                <w:color w:val="000000"/>
              </w:rPr>
            </w:pPr>
            <w:r>
              <w:rPr>
                <w:b/>
                <w:bCs/>
                <w:color w:val="000000"/>
              </w:rPr>
              <w:t xml:space="preserve">Después del Taller </w:t>
            </w:r>
          </w:p>
        </w:tc>
        <w:tc>
          <w:tcPr>
            <w:tcW w:w="20" w:type="dxa"/>
            <w:vAlign w:val="center"/>
            <w:hideMark/>
          </w:tcPr>
          <w:p w14:paraId="1ACCA718" w14:textId="77777777" w:rsidR="004D7D06" w:rsidRDefault="004D7D06" w:rsidP="00F759DF">
            <w:pPr>
              <w:spacing w:after="0" w:line="276" w:lineRule="auto"/>
              <w:rPr>
                <w:rFonts w:ascii="Times New Roman" w:eastAsia="Times New Roman" w:hAnsi="Times New Roman"/>
                <w:sz w:val="20"/>
                <w:szCs w:val="20"/>
              </w:rPr>
            </w:pPr>
          </w:p>
        </w:tc>
      </w:tr>
      <w:tr w:rsidR="004D7D06" w14:paraId="42510B68" w14:textId="77777777" w:rsidTr="00B10F47">
        <w:trPr>
          <w:trHeight w:val="358"/>
        </w:trPr>
        <w:tc>
          <w:tcPr>
            <w:tcW w:w="37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EA870" w14:textId="77777777" w:rsidR="004D7D06" w:rsidRDefault="004D7D06" w:rsidP="00F759DF">
            <w:pPr>
              <w:spacing w:after="0" w:line="276" w:lineRule="auto"/>
              <w:rPr>
                <w:rFonts w:ascii="Calibri" w:hAnsi="Calibri"/>
                <w:b/>
                <w:bCs/>
                <w:color w:val="000000"/>
              </w:rPr>
            </w:pPr>
            <w:r>
              <w:rPr>
                <w:b/>
                <w:bCs/>
                <w:color w:val="000000"/>
              </w:rPr>
              <w:t xml:space="preserve"> Inspección del Trabajo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D0940D" w14:textId="77777777" w:rsidR="004D7D06" w:rsidRDefault="004D7D06" w:rsidP="00F759DF">
            <w:pPr>
              <w:spacing w:after="0" w:line="276" w:lineRule="auto"/>
              <w:jc w:val="center"/>
              <w:rPr>
                <w:rFonts w:ascii="Calibri" w:hAnsi="Calibri"/>
                <w:color w:val="000000"/>
              </w:rPr>
            </w:pPr>
            <w:r>
              <w:rPr>
                <w:color w:val="000000"/>
              </w:rPr>
              <w:t>7.62</w:t>
            </w:r>
          </w:p>
        </w:tc>
        <w:tc>
          <w:tcPr>
            <w:tcW w:w="16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CC7583" w14:textId="77777777" w:rsidR="004D7D06" w:rsidRDefault="004D7D06" w:rsidP="00F759DF">
            <w:pPr>
              <w:spacing w:after="0" w:line="276" w:lineRule="auto"/>
              <w:jc w:val="center"/>
              <w:rPr>
                <w:rFonts w:ascii="Calibri" w:hAnsi="Calibri"/>
                <w:color w:val="000000"/>
              </w:rPr>
            </w:pPr>
            <w:r>
              <w:rPr>
                <w:color w:val="000000"/>
              </w:rPr>
              <w:t>8.95</w:t>
            </w:r>
          </w:p>
        </w:tc>
        <w:tc>
          <w:tcPr>
            <w:tcW w:w="20" w:type="dxa"/>
            <w:vAlign w:val="center"/>
            <w:hideMark/>
          </w:tcPr>
          <w:p w14:paraId="15C504AD" w14:textId="77777777" w:rsidR="004D7D06" w:rsidRDefault="004D7D06" w:rsidP="00F759DF">
            <w:pPr>
              <w:spacing w:after="0" w:line="276" w:lineRule="auto"/>
              <w:rPr>
                <w:rFonts w:ascii="Times New Roman" w:eastAsia="Times New Roman" w:hAnsi="Times New Roman"/>
                <w:sz w:val="20"/>
                <w:szCs w:val="20"/>
              </w:rPr>
            </w:pPr>
          </w:p>
        </w:tc>
      </w:tr>
      <w:tr w:rsidR="004D7D06" w14:paraId="09399FFB" w14:textId="77777777" w:rsidTr="00B10F47">
        <w:trPr>
          <w:trHeight w:val="520"/>
        </w:trPr>
        <w:tc>
          <w:tcPr>
            <w:tcW w:w="37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F7537" w14:textId="77777777" w:rsidR="004D7D06" w:rsidRPr="004D7D06" w:rsidRDefault="004D7D06" w:rsidP="00F759DF">
            <w:pPr>
              <w:spacing w:after="0" w:line="276" w:lineRule="auto"/>
              <w:rPr>
                <w:rFonts w:ascii="Calibri" w:hAnsi="Calibri"/>
                <w:b/>
                <w:bCs/>
                <w:color w:val="000000"/>
                <w:lang w:val="es-CO"/>
              </w:rPr>
            </w:pPr>
            <w:r w:rsidRPr="004D7D06">
              <w:rPr>
                <w:b/>
                <w:bCs/>
                <w:color w:val="000000"/>
                <w:lang w:val="es-CO"/>
              </w:rPr>
              <w:t xml:space="preserve">Libertad Sindical y Negociación Colectiva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B0900D" w14:textId="77777777" w:rsidR="004D7D06" w:rsidRDefault="004D7D06" w:rsidP="00F759DF">
            <w:pPr>
              <w:spacing w:after="0" w:line="276" w:lineRule="auto"/>
              <w:jc w:val="center"/>
              <w:rPr>
                <w:rFonts w:ascii="Calibri" w:hAnsi="Calibri"/>
                <w:color w:val="000000"/>
              </w:rPr>
            </w:pPr>
            <w:r>
              <w:rPr>
                <w:color w:val="000000"/>
              </w:rPr>
              <w:t>8.33</w:t>
            </w:r>
          </w:p>
        </w:tc>
        <w:tc>
          <w:tcPr>
            <w:tcW w:w="16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933118" w14:textId="77777777" w:rsidR="004D7D06" w:rsidRDefault="004D7D06" w:rsidP="00F759DF">
            <w:pPr>
              <w:spacing w:after="0" w:line="276" w:lineRule="auto"/>
              <w:jc w:val="center"/>
              <w:rPr>
                <w:rFonts w:ascii="Calibri" w:hAnsi="Calibri"/>
                <w:color w:val="000000"/>
              </w:rPr>
            </w:pPr>
            <w:r>
              <w:rPr>
                <w:color w:val="000000"/>
              </w:rPr>
              <w:t>9.12</w:t>
            </w:r>
          </w:p>
        </w:tc>
        <w:tc>
          <w:tcPr>
            <w:tcW w:w="20" w:type="dxa"/>
            <w:vAlign w:val="center"/>
            <w:hideMark/>
          </w:tcPr>
          <w:p w14:paraId="4ACF2E8C" w14:textId="77777777" w:rsidR="004D7D06" w:rsidRDefault="004D7D06" w:rsidP="00F759DF">
            <w:pPr>
              <w:spacing w:after="0" w:line="276" w:lineRule="auto"/>
              <w:rPr>
                <w:rFonts w:ascii="Times New Roman" w:eastAsia="Times New Roman" w:hAnsi="Times New Roman"/>
                <w:sz w:val="20"/>
                <w:szCs w:val="20"/>
              </w:rPr>
            </w:pPr>
          </w:p>
        </w:tc>
      </w:tr>
      <w:tr w:rsidR="004D7D06" w14:paraId="370B8272" w14:textId="77777777" w:rsidTr="00B10F47">
        <w:trPr>
          <w:trHeight w:val="592"/>
        </w:trPr>
        <w:tc>
          <w:tcPr>
            <w:tcW w:w="37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B21FA" w14:textId="77777777" w:rsidR="004D7D06" w:rsidRPr="004D7D06" w:rsidRDefault="004D7D06" w:rsidP="00F759DF">
            <w:pPr>
              <w:spacing w:after="0" w:line="276" w:lineRule="auto"/>
              <w:rPr>
                <w:rFonts w:ascii="Calibri" w:hAnsi="Calibri"/>
                <w:b/>
                <w:bCs/>
                <w:color w:val="000000"/>
                <w:lang w:val="es-CO"/>
              </w:rPr>
            </w:pPr>
            <w:r w:rsidRPr="004D7D06">
              <w:rPr>
                <w:b/>
                <w:bCs/>
                <w:color w:val="000000"/>
                <w:lang w:val="es-CO"/>
              </w:rPr>
              <w:t>Resolución alterna de conflictos laborales</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13135D" w14:textId="77777777" w:rsidR="004D7D06" w:rsidRDefault="004D7D06" w:rsidP="00F759DF">
            <w:pPr>
              <w:spacing w:after="0" w:line="276" w:lineRule="auto"/>
              <w:jc w:val="center"/>
              <w:rPr>
                <w:rFonts w:ascii="Calibri" w:hAnsi="Calibri"/>
                <w:color w:val="000000"/>
              </w:rPr>
            </w:pPr>
            <w:r>
              <w:rPr>
                <w:color w:val="000000"/>
              </w:rPr>
              <w:t>7.91</w:t>
            </w:r>
          </w:p>
        </w:tc>
        <w:tc>
          <w:tcPr>
            <w:tcW w:w="16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DAC2AF" w14:textId="77777777" w:rsidR="004D7D06" w:rsidRDefault="004D7D06" w:rsidP="00F759DF">
            <w:pPr>
              <w:spacing w:after="0" w:line="276" w:lineRule="auto"/>
              <w:jc w:val="center"/>
              <w:rPr>
                <w:rFonts w:ascii="Calibri" w:hAnsi="Calibri"/>
                <w:color w:val="000000"/>
              </w:rPr>
            </w:pPr>
            <w:r>
              <w:rPr>
                <w:color w:val="000000"/>
              </w:rPr>
              <w:t>9.08</w:t>
            </w:r>
          </w:p>
        </w:tc>
        <w:tc>
          <w:tcPr>
            <w:tcW w:w="20" w:type="dxa"/>
            <w:vAlign w:val="center"/>
            <w:hideMark/>
          </w:tcPr>
          <w:p w14:paraId="216B93A2" w14:textId="77777777" w:rsidR="004D7D06" w:rsidRDefault="004D7D06" w:rsidP="00F759DF">
            <w:pPr>
              <w:spacing w:after="0" w:line="276" w:lineRule="auto"/>
              <w:rPr>
                <w:rFonts w:ascii="Times New Roman" w:eastAsia="Times New Roman" w:hAnsi="Times New Roman"/>
                <w:sz w:val="20"/>
                <w:szCs w:val="20"/>
              </w:rPr>
            </w:pPr>
          </w:p>
        </w:tc>
      </w:tr>
      <w:tr w:rsidR="004D7D06" w14:paraId="2A06446B" w14:textId="77777777" w:rsidTr="00A16035">
        <w:trPr>
          <w:trHeight w:val="718"/>
        </w:trPr>
        <w:tc>
          <w:tcPr>
            <w:tcW w:w="37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82C06" w14:textId="77777777" w:rsidR="004D7D06" w:rsidRPr="004D7D06" w:rsidRDefault="004D7D06" w:rsidP="00F759DF">
            <w:pPr>
              <w:spacing w:after="0" w:line="276" w:lineRule="auto"/>
              <w:rPr>
                <w:rFonts w:ascii="Calibri" w:hAnsi="Calibri"/>
                <w:b/>
                <w:bCs/>
                <w:color w:val="000000"/>
                <w:lang w:val="es-CO"/>
              </w:rPr>
            </w:pPr>
            <w:r w:rsidRPr="004D7D06">
              <w:rPr>
                <w:b/>
                <w:bCs/>
                <w:color w:val="000000"/>
                <w:lang w:val="es-CO"/>
              </w:rPr>
              <w:t xml:space="preserve">Coordinación entre Ministerios del Trabajo y otras agencias del Estado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DDCF81" w14:textId="77777777" w:rsidR="004D7D06" w:rsidRDefault="004D7D06" w:rsidP="00F759DF">
            <w:pPr>
              <w:spacing w:after="0" w:line="276" w:lineRule="auto"/>
              <w:jc w:val="center"/>
              <w:rPr>
                <w:rFonts w:ascii="Calibri" w:hAnsi="Calibri"/>
                <w:color w:val="000000"/>
              </w:rPr>
            </w:pPr>
            <w:r>
              <w:rPr>
                <w:color w:val="000000"/>
              </w:rPr>
              <w:t>7.37</w:t>
            </w:r>
          </w:p>
        </w:tc>
        <w:tc>
          <w:tcPr>
            <w:tcW w:w="168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6E3BDE" w14:textId="77777777" w:rsidR="004D7D06" w:rsidRDefault="004D7D06" w:rsidP="00F759DF">
            <w:pPr>
              <w:spacing w:after="0" w:line="276" w:lineRule="auto"/>
              <w:jc w:val="center"/>
              <w:rPr>
                <w:rFonts w:ascii="Calibri" w:hAnsi="Calibri"/>
                <w:color w:val="000000"/>
              </w:rPr>
            </w:pPr>
            <w:r>
              <w:rPr>
                <w:color w:val="000000"/>
              </w:rPr>
              <w:t>8.91</w:t>
            </w:r>
          </w:p>
        </w:tc>
        <w:tc>
          <w:tcPr>
            <w:tcW w:w="20" w:type="dxa"/>
            <w:vAlign w:val="center"/>
            <w:hideMark/>
          </w:tcPr>
          <w:p w14:paraId="4AFB695F" w14:textId="77777777" w:rsidR="004D7D06" w:rsidRDefault="004D7D06" w:rsidP="00F759DF">
            <w:pPr>
              <w:spacing w:after="0" w:line="276" w:lineRule="auto"/>
              <w:rPr>
                <w:rFonts w:ascii="Times New Roman" w:eastAsia="Times New Roman" w:hAnsi="Times New Roman"/>
                <w:sz w:val="20"/>
                <w:szCs w:val="20"/>
              </w:rPr>
            </w:pPr>
          </w:p>
        </w:tc>
      </w:tr>
      <w:tr w:rsidR="004D7D06" w:rsidRPr="00B10F47" w14:paraId="38EA9CE5" w14:textId="77777777" w:rsidTr="00A16035">
        <w:trPr>
          <w:trHeight w:val="300"/>
        </w:trPr>
        <w:tc>
          <w:tcPr>
            <w:tcW w:w="6992" w:type="dxa"/>
            <w:gridSpan w:val="3"/>
            <w:vMerge w:val="restart"/>
            <w:tcBorders>
              <w:top w:val="nil"/>
              <w:left w:val="single" w:sz="8" w:space="0" w:color="auto"/>
              <w:bottom w:val="single" w:sz="8" w:space="0" w:color="000000"/>
              <w:right w:val="single" w:sz="8" w:space="0" w:color="000000"/>
            </w:tcBorders>
            <w:tcMar>
              <w:top w:w="0" w:type="dxa"/>
              <w:left w:w="108" w:type="dxa"/>
              <w:bottom w:w="0" w:type="dxa"/>
              <w:right w:w="108" w:type="dxa"/>
            </w:tcMar>
            <w:vAlign w:val="bottom"/>
            <w:hideMark/>
          </w:tcPr>
          <w:p w14:paraId="4D7B8DB8" w14:textId="2FB96B49" w:rsidR="004D7D06" w:rsidRPr="004D7D06" w:rsidRDefault="004D7D06" w:rsidP="00F759DF">
            <w:pPr>
              <w:spacing w:after="0" w:line="276" w:lineRule="auto"/>
              <w:rPr>
                <w:rFonts w:ascii="Calibri" w:hAnsi="Calibri"/>
                <w:color w:val="000000"/>
                <w:sz w:val="20"/>
                <w:szCs w:val="20"/>
                <w:lang w:val="es-CO"/>
              </w:rPr>
            </w:pPr>
            <w:r w:rsidRPr="004D7D06">
              <w:rPr>
                <w:color w:val="000000"/>
                <w:sz w:val="20"/>
                <w:szCs w:val="20"/>
                <w:lang w:val="es-CO"/>
              </w:rPr>
              <w:t>*Promedio de las respuestas</w:t>
            </w:r>
            <w:r w:rsidR="009716AB">
              <w:rPr>
                <w:color w:val="000000"/>
                <w:sz w:val="20"/>
                <w:szCs w:val="20"/>
                <w:lang w:val="es-CO"/>
              </w:rPr>
              <w:t xml:space="preserve"> de</w:t>
            </w:r>
            <w:r w:rsidRPr="004D7D06">
              <w:rPr>
                <w:color w:val="000000"/>
                <w:sz w:val="20"/>
                <w:szCs w:val="20"/>
                <w:lang w:val="es-CO"/>
              </w:rPr>
              <w:t xml:space="preserve"> 24 participantes representantes de 19 países, trabajadores y empleadores. </w:t>
            </w:r>
          </w:p>
        </w:tc>
        <w:tc>
          <w:tcPr>
            <w:tcW w:w="20" w:type="dxa"/>
            <w:vAlign w:val="center"/>
            <w:hideMark/>
          </w:tcPr>
          <w:p w14:paraId="17F8A550" w14:textId="77777777" w:rsidR="004D7D06" w:rsidRPr="004D7D06" w:rsidRDefault="004D7D06" w:rsidP="00F759DF">
            <w:pPr>
              <w:spacing w:after="0" w:line="276" w:lineRule="auto"/>
              <w:rPr>
                <w:rFonts w:ascii="Times New Roman" w:eastAsia="Times New Roman" w:hAnsi="Times New Roman"/>
                <w:sz w:val="20"/>
                <w:szCs w:val="20"/>
                <w:lang w:val="es-CO"/>
              </w:rPr>
            </w:pPr>
          </w:p>
        </w:tc>
      </w:tr>
      <w:tr w:rsidR="004D7D06" w:rsidRPr="00B10F47" w14:paraId="1138C6BA" w14:textId="77777777" w:rsidTr="00A16035">
        <w:trPr>
          <w:trHeight w:val="223"/>
        </w:trPr>
        <w:tc>
          <w:tcPr>
            <w:tcW w:w="6992" w:type="dxa"/>
            <w:gridSpan w:val="3"/>
            <w:vMerge/>
            <w:tcBorders>
              <w:top w:val="nil"/>
              <w:left w:val="single" w:sz="8" w:space="0" w:color="auto"/>
              <w:bottom w:val="single" w:sz="8" w:space="0" w:color="000000"/>
              <w:right w:val="single" w:sz="8" w:space="0" w:color="000000"/>
            </w:tcBorders>
            <w:vAlign w:val="center"/>
            <w:hideMark/>
          </w:tcPr>
          <w:p w14:paraId="1B91C4D3" w14:textId="77777777" w:rsidR="004D7D06" w:rsidRPr="004D7D06" w:rsidRDefault="004D7D06" w:rsidP="00F759DF">
            <w:pPr>
              <w:spacing w:after="0" w:line="276" w:lineRule="auto"/>
              <w:rPr>
                <w:rFonts w:ascii="Calibri" w:hAnsi="Calibri"/>
                <w:color w:val="000000"/>
                <w:sz w:val="20"/>
                <w:szCs w:val="20"/>
                <w:lang w:val="es-CO"/>
              </w:rPr>
            </w:pPr>
          </w:p>
        </w:tc>
        <w:tc>
          <w:tcPr>
            <w:tcW w:w="20" w:type="dxa"/>
            <w:vAlign w:val="center"/>
            <w:hideMark/>
          </w:tcPr>
          <w:p w14:paraId="42389F01" w14:textId="77777777" w:rsidR="004D7D06" w:rsidRPr="004D7D06" w:rsidRDefault="004D7D06" w:rsidP="00F759DF">
            <w:pPr>
              <w:spacing w:after="0" w:line="276" w:lineRule="auto"/>
              <w:rPr>
                <w:rFonts w:ascii="Times New Roman" w:eastAsia="Times New Roman" w:hAnsi="Times New Roman"/>
                <w:sz w:val="20"/>
                <w:szCs w:val="20"/>
                <w:lang w:val="es-CO"/>
              </w:rPr>
            </w:pPr>
          </w:p>
        </w:tc>
      </w:tr>
    </w:tbl>
    <w:p w14:paraId="4A2C8D7C" w14:textId="77777777" w:rsidR="004D7D06" w:rsidRPr="004D7D06" w:rsidRDefault="004D7D06" w:rsidP="00F759DF">
      <w:pPr>
        <w:spacing w:after="0" w:line="276" w:lineRule="auto"/>
        <w:rPr>
          <w:rFonts w:ascii="Calibri" w:hAnsi="Calibri"/>
          <w:color w:val="1F497D"/>
          <w:lang w:val="es-CO"/>
        </w:rPr>
      </w:pPr>
    </w:p>
    <w:p w14:paraId="2A3CA591" w14:textId="19137A7A" w:rsidR="004D7D06" w:rsidRPr="004D7D06" w:rsidRDefault="004D7D06" w:rsidP="00A16035">
      <w:pPr>
        <w:spacing w:after="0" w:line="276" w:lineRule="auto"/>
        <w:jc w:val="both"/>
        <w:rPr>
          <w:lang w:val="es-CO"/>
        </w:rPr>
      </w:pPr>
      <w:r w:rsidRPr="004D7D06">
        <w:rPr>
          <w:lang w:val="es-CO"/>
        </w:rPr>
        <w:t>De igual forma, quienes respondieron la encuesta se mostraron muy satisfechos con el Taller (con una calificación promedio de 4.75 sobre 5), y se mostraron muy de acuerdo con que los temas cubiertos son relevantes a los intereses y los desafíos de sus países de origen (4.87</w:t>
      </w:r>
      <w:r w:rsidR="00A16035">
        <w:rPr>
          <w:lang w:val="es-CO"/>
        </w:rPr>
        <w:t xml:space="preserve"> sobre 5</w:t>
      </w:r>
      <w:r w:rsidRPr="004D7D06">
        <w:rPr>
          <w:lang w:val="es-CO"/>
        </w:rPr>
        <w:t>).  </w:t>
      </w:r>
    </w:p>
    <w:p w14:paraId="73A86525" w14:textId="77777777" w:rsidR="004D7D06" w:rsidRPr="004D7D06" w:rsidRDefault="004D7D06" w:rsidP="00A16035">
      <w:pPr>
        <w:spacing w:after="0" w:line="276" w:lineRule="auto"/>
        <w:jc w:val="both"/>
        <w:rPr>
          <w:lang w:val="es-CO"/>
        </w:rPr>
      </w:pPr>
    </w:p>
    <w:p w14:paraId="76A69A26" w14:textId="1F4C2DEF" w:rsidR="00B10F47" w:rsidRDefault="004D7D06" w:rsidP="00A16035">
      <w:pPr>
        <w:spacing w:after="0" w:line="276" w:lineRule="auto"/>
        <w:jc w:val="both"/>
        <w:rPr>
          <w:lang w:val="es-CO"/>
        </w:rPr>
      </w:pPr>
      <w:r w:rsidRPr="004D7D06">
        <w:rPr>
          <w:lang w:val="es-CO"/>
        </w:rPr>
        <w:t xml:space="preserve">En términos de los conocimientos adquiridos que podrían ser aplicados en los países de origen de los participantes, los más mencionados en las encuestas fueron en temas relativos el uso de tecnología para mejorar la inspección laboral, sistemas de mediación y arbitraje, y buenas prácticas relativas a la libertad sindical. </w:t>
      </w:r>
    </w:p>
    <w:p w14:paraId="488AF31B" w14:textId="77777777" w:rsidR="00B10F47" w:rsidRPr="004D7D06" w:rsidRDefault="00B10F47" w:rsidP="00A16035">
      <w:pPr>
        <w:spacing w:after="0" w:line="276" w:lineRule="auto"/>
        <w:jc w:val="both"/>
        <w:rPr>
          <w:lang w:val="es-CO"/>
        </w:rPr>
      </w:pPr>
    </w:p>
    <w:p w14:paraId="69EB2D7B" w14:textId="1B4E49E7" w:rsidR="004D7D06" w:rsidRPr="001D715A" w:rsidRDefault="004D7D06" w:rsidP="00A16035">
      <w:pPr>
        <w:spacing w:after="0" w:line="276" w:lineRule="auto"/>
        <w:jc w:val="both"/>
        <w:rPr>
          <w:lang w:val="es-CO"/>
        </w:rPr>
      </w:pPr>
      <w:r w:rsidRPr="004D7D06">
        <w:rPr>
          <w:lang w:val="es-CO"/>
        </w:rPr>
        <w:t xml:space="preserve">Finalmente, entre las recomendaciones que los respondientes hicieron para futuros Talleres, se encuentran la extensión del tiempo de duración de 2 a 3 días, así como incrementar el tiempo de las actividades en sub-grupos. </w:t>
      </w:r>
    </w:p>
    <w:sectPr w:rsidR="004D7D06" w:rsidRPr="001D715A" w:rsidSect="00B10F47">
      <w:headerReference w:type="default" r:id="rId8"/>
      <w:footerReference w:type="default" r:id="rId9"/>
      <w:headerReference w:type="first" r:id="rId10"/>
      <w:pgSz w:w="12240" w:h="15840"/>
      <w:pgMar w:top="1980" w:right="1440" w:bottom="20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3D92B" w14:textId="77777777" w:rsidR="009E1FF7" w:rsidRDefault="009E1FF7" w:rsidP="009E1FF7">
      <w:pPr>
        <w:spacing w:after="0" w:line="240" w:lineRule="auto"/>
      </w:pPr>
      <w:r>
        <w:separator/>
      </w:r>
    </w:p>
  </w:endnote>
  <w:endnote w:type="continuationSeparator" w:id="0">
    <w:p w14:paraId="5A0DAF24" w14:textId="77777777" w:rsidR="009E1FF7" w:rsidRDefault="009E1FF7" w:rsidP="009E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s Gothic MT">
    <w:altName w:val="Courier New"/>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474723"/>
      <w:docPartObj>
        <w:docPartGallery w:val="Page Numbers (Bottom of Page)"/>
        <w:docPartUnique/>
      </w:docPartObj>
    </w:sdtPr>
    <w:sdtEndPr>
      <w:rPr>
        <w:noProof/>
      </w:rPr>
    </w:sdtEndPr>
    <w:sdtContent>
      <w:p w14:paraId="33E576CE" w14:textId="25F41B4D" w:rsidR="009E1FF7" w:rsidRDefault="009E1FF7">
        <w:pPr>
          <w:pStyle w:val="Footer"/>
          <w:jc w:val="right"/>
        </w:pPr>
        <w:r>
          <w:fldChar w:fldCharType="begin"/>
        </w:r>
        <w:r>
          <w:instrText xml:space="preserve"> PAGE   \* MERGEFORMAT </w:instrText>
        </w:r>
        <w:r>
          <w:fldChar w:fldCharType="separate"/>
        </w:r>
        <w:r w:rsidR="00B10F47">
          <w:rPr>
            <w:noProof/>
          </w:rPr>
          <w:t>2</w:t>
        </w:r>
        <w:r>
          <w:rPr>
            <w:noProof/>
          </w:rPr>
          <w:fldChar w:fldCharType="end"/>
        </w:r>
      </w:p>
    </w:sdtContent>
  </w:sdt>
  <w:p w14:paraId="1A58D34D" w14:textId="77777777" w:rsidR="009E1FF7" w:rsidRDefault="009E1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78FC2" w14:textId="77777777" w:rsidR="009E1FF7" w:rsidRDefault="009E1FF7" w:rsidP="009E1FF7">
      <w:pPr>
        <w:spacing w:after="0" w:line="240" w:lineRule="auto"/>
      </w:pPr>
      <w:r>
        <w:separator/>
      </w:r>
    </w:p>
  </w:footnote>
  <w:footnote w:type="continuationSeparator" w:id="0">
    <w:p w14:paraId="76B047D9" w14:textId="77777777" w:rsidR="009E1FF7" w:rsidRDefault="009E1FF7" w:rsidP="009E1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2BC2F" w14:textId="584ED63B" w:rsidR="005854F0" w:rsidRDefault="005854F0" w:rsidP="005854F0">
    <w:pPr>
      <w:pStyle w:val="Header"/>
    </w:pPr>
  </w:p>
  <w:p w14:paraId="4CC7D39F" w14:textId="77777777" w:rsidR="005854F0" w:rsidRDefault="00585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F3E7" w14:textId="554FB8E5" w:rsidR="005854F0" w:rsidRDefault="005854F0" w:rsidP="005854F0">
    <w:pPr>
      <w:pStyle w:val="Header"/>
    </w:pPr>
    <w:r>
      <w:rPr>
        <w:noProof/>
      </w:rPr>
      <w:drawing>
        <wp:anchor distT="0" distB="0" distL="114300" distR="114300" simplePos="0" relativeHeight="251664896" behindDoc="0" locked="0" layoutInCell="1" allowOverlap="1" wp14:anchorId="637D744A" wp14:editId="7FAFB747">
          <wp:simplePos x="0" y="0"/>
          <wp:positionH relativeFrom="column">
            <wp:posOffset>-447040</wp:posOffset>
          </wp:positionH>
          <wp:positionV relativeFrom="paragraph">
            <wp:posOffset>-81280</wp:posOffset>
          </wp:positionV>
          <wp:extent cx="822960" cy="824865"/>
          <wp:effectExtent l="0" t="0" r="0" b="0"/>
          <wp:wrapNone/>
          <wp:docPr id="1" name="Picture 1"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S Seal with line"/>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82296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4E1F4F82" wp14:editId="313EDD78">
              <wp:simplePos x="0" y="0"/>
              <wp:positionH relativeFrom="column">
                <wp:posOffset>480695</wp:posOffset>
              </wp:positionH>
              <wp:positionV relativeFrom="paragraph">
                <wp:posOffset>-81280</wp:posOffset>
              </wp:positionV>
              <wp:extent cx="4663440" cy="731520"/>
              <wp:effectExtent l="635" t="2540"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AE38A" w14:textId="77777777" w:rsidR="005854F0" w:rsidRPr="00C75624" w:rsidRDefault="005854F0" w:rsidP="005854F0">
                          <w:pPr>
                            <w:pStyle w:val="Header"/>
                            <w:tabs>
                              <w:tab w:val="left" w:pos="900"/>
                            </w:tabs>
                            <w:spacing w:line="0" w:lineRule="atLeast"/>
                            <w:jc w:val="center"/>
                            <w:rPr>
                              <w:rFonts w:ascii="Garamond" w:hAnsi="Garamond"/>
                              <w:b/>
                              <w:sz w:val="28"/>
                              <w:lang w:val="es-CO"/>
                            </w:rPr>
                          </w:pPr>
                          <w:r w:rsidRPr="00C75624">
                            <w:rPr>
                              <w:rFonts w:ascii="Garamond" w:hAnsi="Garamond"/>
                              <w:b/>
                              <w:sz w:val="28"/>
                              <w:lang w:val="es-CO"/>
                            </w:rPr>
                            <w:t>O</w:t>
                          </w:r>
                          <w:r>
                            <w:rPr>
                              <w:rFonts w:ascii="Garamond" w:hAnsi="Garamond"/>
                              <w:b/>
                              <w:sz w:val="28"/>
                              <w:lang w:val="es-CO"/>
                            </w:rPr>
                            <w:t>RGA</w:t>
                          </w:r>
                          <w:r w:rsidRPr="00C75624">
                            <w:rPr>
                              <w:rFonts w:ascii="Garamond" w:hAnsi="Garamond"/>
                              <w:b/>
                              <w:sz w:val="28"/>
                              <w:lang w:val="es-CO"/>
                            </w:rPr>
                            <w:t>NIZACION DE LOS ESTADOS AMERICANOS</w:t>
                          </w:r>
                        </w:p>
                        <w:p w14:paraId="1B48106F" w14:textId="77777777" w:rsidR="005854F0" w:rsidRPr="00C75624" w:rsidRDefault="005854F0" w:rsidP="005854F0">
                          <w:pPr>
                            <w:pStyle w:val="Header"/>
                            <w:tabs>
                              <w:tab w:val="left" w:pos="900"/>
                            </w:tabs>
                            <w:spacing w:line="0" w:lineRule="atLeast"/>
                            <w:jc w:val="center"/>
                            <w:rPr>
                              <w:rFonts w:ascii="Garamond" w:hAnsi="Garamond"/>
                              <w:b/>
                              <w:lang w:val="es-CO"/>
                            </w:rPr>
                          </w:pPr>
                          <w:r w:rsidRPr="00C75624">
                            <w:rPr>
                              <w:rFonts w:ascii="Garamond" w:hAnsi="Garamond"/>
                              <w:b/>
                              <w:lang w:val="es-CO"/>
                            </w:rPr>
                            <w:t>Consejo Interamericano para el Desarrollo Integral</w:t>
                          </w:r>
                        </w:p>
                        <w:p w14:paraId="36AB29FF" w14:textId="77777777" w:rsidR="005854F0" w:rsidRDefault="005854F0" w:rsidP="005854F0">
                          <w:pPr>
                            <w:pStyle w:val="Header"/>
                            <w:tabs>
                              <w:tab w:val="left" w:pos="900"/>
                            </w:tabs>
                            <w:spacing w:line="0" w:lineRule="atLeast"/>
                            <w:jc w:val="center"/>
                            <w:rPr>
                              <w:b/>
                            </w:rPr>
                          </w:pPr>
                          <w:r>
                            <w:rPr>
                              <w:rFonts w:ascii="Garamond" w:hAnsi="Garamond"/>
                              <w:b/>
                            </w:rPr>
                            <w:t>(CIDI)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F4F82" id="_x0000_t202" coordsize="21600,21600" o:spt="202" path="m,l,21600r21600,l21600,xe">
              <v:stroke joinstyle="miter"/>
              <v:path gradientshapeok="t" o:connecttype="rect"/>
            </v:shapetype>
            <v:shape id="Text Box 21" o:spid="_x0000_s1026" type="#_x0000_t202" style="position:absolute;margin-left:37.85pt;margin-top:-6.4pt;width:367.2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HO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" stroked="f">
              <v:textbox>
                <w:txbxContent>
                  <w:p w14:paraId="708AE38A" w14:textId="77777777" w:rsidR="005854F0" w:rsidRPr="00C75624" w:rsidRDefault="005854F0" w:rsidP="005854F0">
                    <w:pPr>
                      <w:pStyle w:val="Header"/>
                      <w:tabs>
                        <w:tab w:val="left" w:pos="900"/>
                      </w:tabs>
                      <w:spacing w:line="0" w:lineRule="atLeast"/>
                      <w:jc w:val="center"/>
                      <w:rPr>
                        <w:rFonts w:ascii="Garamond" w:hAnsi="Garamond"/>
                        <w:b/>
                        <w:sz w:val="28"/>
                        <w:lang w:val="es-CO"/>
                      </w:rPr>
                    </w:pPr>
                    <w:r w:rsidRPr="00C75624">
                      <w:rPr>
                        <w:rFonts w:ascii="Garamond" w:hAnsi="Garamond"/>
                        <w:b/>
                        <w:sz w:val="28"/>
                        <w:lang w:val="es-CO"/>
                      </w:rPr>
                      <w:t>O</w:t>
                    </w:r>
                    <w:r>
                      <w:rPr>
                        <w:rFonts w:ascii="Garamond" w:hAnsi="Garamond"/>
                        <w:b/>
                        <w:sz w:val="28"/>
                        <w:lang w:val="es-CO"/>
                      </w:rPr>
                      <w:t>RGA</w:t>
                    </w:r>
                    <w:r w:rsidRPr="00C75624">
                      <w:rPr>
                        <w:rFonts w:ascii="Garamond" w:hAnsi="Garamond"/>
                        <w:b/>
                        <w:sz w:val="28"/>
                        <w:lang w:val="es-CO"/>
                      </w:rPr>
                      <w:t>NIZACION DE LOS ESTADOS AMERICANOS</w:t>
                    </w:r>
                  </w:p>
                  <w:p w14:paraId="1B48106F" w14:textId="77777777" w:rsidR="005854F0" w:rsidRPr="00C75624" w:rsidRDefault="005854F0" w:rsidP="005854F0">
                    <w:pPr>
                      <w:pStyle w:val="Header"/>
                      <w:tabs>
                        <w:tab w:val="left" w:pos="900"/>
                      </w:tabs>
                      <w:spacing w:line="0" w:lineRule="atLeast"/>
                      <w:jc w:val="center"/>
                      <w:rPr>
                        <w:rFonts w:ascii="Garamond" w:hAnsi="Garamond"/>
                        <w:b/>
                        <w:lang w:val="es-CO"/>
                      </w:rPr>
                    </w:pPr>
                    <w:r w:rsidRPr="00C75624">
                      <w:rPr>
                        <w:rFonts w:ascii="Garamond" w:hAnsi="Garamond"/>
                        <w:b/>
                        <w:lang w:val="es-CO"/>
                      </w:rPr>
                      <w:t>Consejo Interamericano para el Desarrollo Integral</w:t>
                    </w:r>
                  </w:p>
                  <w:p w14:paraId="36AB29FF" w14:textId="77777777" w:rsidR="005854F0" w:rsidRDefault="005854F0" w:rsidP="005854F0">
                    <w:pPr>
                      <w:pStyle w:val="Header"/>
                      <w:tabs>
                        <w:tab w:val="left" w:pos="900"/>
                      </w:tabs>
                      <w:spacing w:line="0" w:lineRule="atLeast"/>
                      <w:jc w:val="center"/>
                      <w:rPr>
                        <w:b/>
                      </w:rPr>
                    </w:pPr>
                    <w:r>
                      <w:rPr>
                        <w:rFonts w:ascii="Garamond" w:hAnsi="Garamond"/>
                        <w:b/>
                      </w:rPr>
                      <w:t>(CIDI)</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5EE3396F" wp14:editId="536D7921">
              <wp:simplePos x="0" y="0"/>
              <wp:positionH relativeFrom="column">
                <wp:posOffset>5048885</wp:posOffset>
              </wp:positionH>
              <wp:positionV relativeFrom="paragraph">
                <wp:posOffset>2540</wp:posOffset>
              </wp:positionV>
              <wp:extent cx="1287780" cy="862330"/>
              <wp:effectExtent l="635" t="254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862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9AE92" w14:textId="2EAA91C0" w:rsidR="005854F0" w:rsidRDefault="005854F0" w:rsidP="005854F0">
                          <w:r>
                            <w:rPr>
                              <w:rFonts w:ascii="News Gothic MT" w:hAnsi="News Gothic MT"/>
                              <w:noProof/>
                              <w:color w:val="000000"/>
                            </w:rPr>
                            <w:drawing>
                              <wp:inline distT="0" distB="0" distL="0" distR="0" wp14:anchorId="223A158E" wp14:editId="4DAADB44">
                                <wp:extent cx="1104900" cy="771525"/>
                                <wp:effectExtent l="0" t="0" r="0" b="9525"/>
                                <wp:docPr id="2" name="Picture 2" descr="99C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9CI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3396F" id="Text Box 23" o:spid="_x0000_s1027" type="#_x0000_t202" style="position:absolute;margin-left:397.55pt;margin-top:.2pt;width:101.4pt;height:6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95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" stroked="f">
              <v:textbox>
                <w:txbxContent>
                  <w:p w14:paraId="2959AE92" w14:textId="2EAA91C0" w:rsidR="005854F0" w:rsidRDefault="005854F0" w:rsidP="005854F0">
                    <w:r>
                      <w:rPr>
                        <w:rFonts w:ascii="News Gothic MT" w:hAnsi="News Gothic MT"/>
                        <w:noProof/>
                        <w:color w:val="000000"/>
                      </w:rPr>
                      <w:drawing>
                        <wp:inline distT="0" distB="0" distL="0" distR="0" wp14:anchorId="223A158E" wp14:editId="4DAADB44">
                          <wp:extent cx="1104900" cy="771525"/>
                          <wp:effectExtent l="0" t="0" r="0" b="9525"/>
                          <wp:docPr id="2" name="Picture 2" descr="99C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9CI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p>
                </w:txbxContent>
              </v:textbox>
            </v:shape>
          </w:pict>
        </mc:Fallback>
      </mc:AlternateContent>
    </w:r>
  </w:p>
  <w:p w14:paraId="268757F8" w14:textId="77777777" w:rsidR="005854F0" w:rsidRDefault="00585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2BE5"/>
    <w:multiLevelType w:val="hybridMultilevel"/>
    <w:tmpl w:val="4B7C2E68"/>
    <w:lvl w:ilvl="0" w:tplc="E04A3C22">
      <w:start w:val="1"/>
      <w:numFmt w:val="decimal"/>
      <w:lvlText w:val="%1)"/>
      <w:lvlJc w:val="left"/>
      <w:pPr>
        <w:ind w:left="2025" w:hanging="94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E47332"/>
    <w:multiLevelType w:val="hybridMultilevel"/>
    <w:tmpl w:val="182EF17C"/>
    <w:lvl w:ilvl="0" w:tplc="95009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680DB4"/>
    <w:multiLevelType w:val="hybridMultilevel"/>
    <w:tmpl w:val="8F6A4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C7F3E"/>
    <w:multiLevelType w:val="hybridMultilevel"/>
    <w:tmpl w:val="A698B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572DA"/>
    <w:multiLevelType w:val="hybridMultilevel"/>
    <w:tmpl w:val="505C73F4"/>
    <w:lvl w:ilvl="0" w:tplc="238888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B7613"/>
    <w:multiLevelType w:val="hybridMultilevel"/>
    <w:tmpl w:val="BB9848EA"/>
    <w:lvl w:ilvl="0" w:tplc="4D9839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A39C2"/>
    <w:multiLevelType w:val="hybridMultilevel"/>
    <w:tmpl w:val="3AF29F44"/>
    <w:lvl w:ilvl="0" w:tplc="41A491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D1D66"/>
    <w:multiLevelType w:val="hybridMultilevel"/>
    <w:tmpl w:val="EF064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16A91"/>
    <w:multiLevelType w:val="hybridMultilevel"/>
    <w:tmpl w:val="A0928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41859"/>
    <w:multiLevelType w:val="hybridMultilevel"/>
    <w:tmpl w:val="D8189804"/>
    <w:lvl w:ilvl="0" w:tplc="BCEC1D90">
      <w:start w:val="4"/>
      <w:numFmt w:val="bullet"/>
      <w:lvlText w:val="-"/>
      <w:lvlJc w:val="left"/>
      <w:pPr>
        <w:ind w:left="72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179D7"/>
    <w:multiLevelType w:val="hybridMultilevel"/>
    <w:tmpl w:val="90E29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A4274"/>
    <w:multiLevelType w:val="hybridMultilevel"/>
    <w:tmpl w:val="7F8A4F42"/>
    <w:lvl w:ilvl="0" w:tplc="7E90D4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A2885"/>
    <w:multiLevelType w:val="hybridMultilevel"/>
    <w:tmpl w:val="EFA2CAB2"/>
    <w:lvl w:ilvl="0" w:tplc="BCEC1D90">
      <w:start w:val="4"/>
      <w:numFmt w:val="bullet"/>
      <w:lvlText w:val="-"/>
      <w:lvlJc w:val="left"/>
      <w:pPr>
        <w:ind w:left="72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86BC2"/>
    <w:multiLevelType w:val="hybridMultilevel"/>
    <w:tmpl w:val="61929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EF46C7"/>
    <w:multiLevelType w:val="hybridMultilevel"/>
    <w:tmpl w:val="2DB6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81CD3"/>
    <w:multiLevelType w:val="hybridMultilevel"/>
    <w:tmpl w:val="DF30DBF8"/>
    <w:lvl w:ilvl="0" w:tplc="278A5AA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52FBF"/>
    <w:multiLevelType w:val="hybridMultilevel"/>
    <w:tmpl w:val="61A46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11A06"/>
    <w:multiLevelType w:val="hybridMultilevel"/>
    <w:tmpl w:val="26864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36492"/>
    <w:multiLevelType w:val="hybridMultilevel"/>
    <w:tmpl w:val="3006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214A4"/>
    <w:multiLevelType w:val="hybridMultilevel"/>
    <w:tmpl w:val="2054A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246F8"/>
    <w:multiLevelType w:val="hybridMultilevel"/>
    <w:tmpl w:val="8326B238"/>
    <w:lvl w:ilvl="0" w:tplc="BCEC1D90">
      <w:start w:val="4"/>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5"/>
  </w:num>
  <w:num w:numId="4">
    <w:abstractNumId w:val="9"/>
  </w:num>
  <w:num w:numId="5">
    <w:abstractNumId w:val="20"/>
  </w:num>
  <w:num w:numId="6">
    <w:abstractNumId w:val="12"/>
  </w:num>
  <w:num w:numId="7">
    <w:abstractNumId w:val="2"/>
  </w:num>
  <w:num w:numId="8">
    <w:abstractNumId w:val="6"/>
  </w:num>
  <w:num w:numId="9">
    <w:abstractNumId w:val="0"/>
  </w:num>
  <w:num w:numId="10">
    <w:abstractNumId w:val="14"/>
  </w:num>
  <w:num w:numId="11">
    <w:abstractNumId w:val="1"/>
  </w:num>
  <w:num w:numId="12">
    <w:abstractNumId w:val="18"/>
  </w:num>
  <w:num w:numId="13">
    <w:abstractNumId w:val="16"/>
  </w:num>
  <w:num w:numId="14">
    <w:abstractNumId w:val="19"/>
  </w:num>
  <w:num w:numId="15">
    <w:abstractNumId w:val="3"/>
  </w:num>
  <w:num w:numId="16">
    <w:abstractNumId w:val="10"/>
  </w:num>
  <w:num w:numId="17">
    <w:abstractNumId w:val="17"/>
  </w:num>
  <w:num w:numId="18">
    <w:abstractNumId w:val="8"/>
  </w:num>
  <w:num w:numId="19">
    <w:abstractNumId w:val="13"/>
  </w:num>
  <w:num w:numId="20">
    <w:abstractNumId w:val="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5A"/>
    <w:rsid w:val="0004158A"/>
    <w:rsid w:val="00042036"/>
    <w:rsid w:val="00082C7C"/>
    <w:rsid w:val="00083FFD"/>
    <w:rsid w:val="00085A89"/>
    <w:rsid w:val="00090865"/>
    <w:rsid w:val="000964D0"/>
    <w:rsid w:val="000B0C7A"/>
    <w:rsid w:val="000B0DF5"/>
    <w:rsid w:val="001026BE"/>
    <w:rsid w:val="00103281"/>
    <w:rsid w:val="001054F7"/>
    <w:rsid w:val="00113684"/>
    <w:rsid w:val="00116E3D"/>
    <w:rsid w:val="001364DC"/>
    <w:rsid w:val="00150EA5"/>
    <w:rsid w:val="00196325"/>
    <w:rsid w:val="001D715A"/>
    <w:rsid w:val="001F7AFE"/>
    <w:rsid w:val="002103FA"/>
    <w:rsid w:val="002105BE"/>
    <w:rsid w:val="00227BB6"/>
    <w:rsid w:val="002556A9"/>
    <w:rsid w:val="0026270D"/>
    <w:rsid w:val="00290063"/>
    <w:rsid w:val="00292BA3"/>
    <w:rsid w:val="002D7594"/>
    <w:rsid w:val="002E31AC"/>
    <w:rsid w:val="002E662D"/>
    <w:rsid w:val="002F4F91"/>
    <w:rsid w:val="002F77C9"/>
    <w:rsid w:val="00316EBE"/>
    <w:rsid w:val="00324EE8"/>
    <w:rsid w:val="00326565"/>
    <w:rsid w:val="0034336C"/>
    <w:rsid w:val="00343F35"/>
    <w:rsid w:val="00346B01"/>
    <w:rsid w:val="00350860"/>
    <w:rsid w:val="00384E12"/>
    <w:rsid w:val="003A71B8"/>
    <w:rsid w:val="003B60AC"/>
    <w:rsid w:val="003C579F"/>
    <w:rsid w:val="003F078F"/>
    <w:rsid w:val="004002D9"/>
    <w:rsid w:val="00420F69"/>
    <w:rsid w:val="00434FDB"/>
    <w:rsid w:val="00454ED2"/>
    <w:rsid w:val="00455AA8"/>
    <w:rsid w:val="00455D2D"/>
    <w:rsid w:val="004654D9"/>
    <w:rsid w:val="00472D8C"/>
    <w:rsid w:val="00475E71"/>
    <w:rsid w:val="004858E5"/>
    <w:rsid w:val="004A29E5"/>
    <w:rsid w:val="004A3635"/>
    <w:rsid w:val="004C65EA"/>
    <w:rsid w:val="004C6CF8"/>
    <w:rsid w:val="004D37A1"/>
    <w:rsid w:val="004D7D06"/>
    <w:rsid w:val="00501033"/>
    <w:rsid w:val="005150A2"/>
    <w:rsid w:val="005526BB"/>
    <w:rsid w:val="005751BF"/>
    <w:rsid w:val="00584461"/>
    <w:rsid w:val="005854F0"/>
    <w:rsid w:val="005D686B"/>
    <w:rsid w:val="005E4C26"/>
    <w:rsid w:val="005F691F"/>
    <w:rsid w:val="00606C67"/>
    <w:rsid w:val="00616951"/>
    <w:rsid w:val="00644769"/>
    <w:rsid w:val="00647042"/>
    <w:rsid w:val="00652FF7"/>
    <w:rsid w:val="00676AAB"/>
    <w:rsid w:val="00676B14"/>
    <w:rsid w:val="00677BCA"/>
    <w:rsid w:val="006837A4"/>
    <w:rsid w:val="006B4729"/>
    <w:rsid w:val="006B52E3"/>
    <w:rsid w:val="006E483A"/>
    <w:rsid w:val="00712233"/>
    <w:rsid w:val="00721951"/>
    <w:rsid w:val="00722227"/>
    <w:rsid w:val="00740BA0"/>
    <w:rsid w:val="007602CB"/>
    <w:rsid w:val="0076038E"/>
    <w:rsid w:val="00761571"/>
    <w:rsid w:val="007624B0"/>
    <w:rsid w:val="00762B3C"/>
    <w:rsid w:val="00774667"/>
    <w:rsid w:val="007801A4"/>
    <w:rsid w:val="00781D29"/>
    <w:rsid w:val="00785381"/>
    <w:rsid w:val="007A6025"/>
    <w:rsid w:val="007B3C5F"/>
    <w:rsid w:val="007D26F5"/>
    <w:rsid w:val="007E119F"/>
    <w:rsid w:val="007E644B"/>
    <w:rsid w:val="007F1666"/>
    <w:rsid w:val="00825136"/>
    <w:rsid w:val="0084034D"/>
    <w:rsid w:val="00847D66"/>
    <w:rsid w:val="008611EA"/>
    <w:rsid w:val="00864AEA"/>
    <w:rsid w:val="008758D6"/>
    <w:rsid w:val="008764B1"/>
    <w:rsid w:val="00891D05"/>
    <w:rsid w:val="008C5AF7"/>
    <w:rsid w:val="008E04D3"/>
    <w:rsid w:val="009332F5"/>
    <w:rsid w:val="00944898"/>
    <w:rsid w:val="00963192"/>
    <w:rsid w:val="009716AB"/>
    <w:rsid w:val="00973745"/>
    <w:rsid w:val="0097645E"/>
    <w:rsid w:val="00995C9A"/>
    <w:rsid w:val="009A4835"/>
    <w:rsid w:val="009B5E73"/>
    <w:rsid w:val="009C151A"/>
    <w:rsid w:val="009E1FF7"/>
    <w:rsid w:val="009E32D0"/>
    <w:rsid w:val="00A00973"/>
    <w:rsid w:val="00A16035"/>
    <w:rsid w:val="00A36A9D"/>
    <w:rsid w:val="00A64A31"/>
    <w:rsid w:val="00A71134"/>
    <w:rsid w:val="00A76DBF"/>
    <w:rsid w:val="00AB5C88"/>
    <w:rsid w:val="00AC1293"/>
    <w:rsid w:val="00AC1BE4"/>
    <w:rsid w:val="00AC1CC5"/>
    <w:rsid w:val="00AC21B8"/>
    <w:rsid w:val="00AC6E39"/>
    <w:rsid w:val="00AC7B31"/>
    <w:rsid w:val="00AD0F69"/>
    <w:rsid w:val="00AD2CCD"/>
    <w:rsid w:val="00AE5978"/>
    <w:rsid w:val="00B00D53"/>
    <w:rsid w:val="00B10F47"/>
    <w:rsid w:val="00B14625"/>
    <w:rsid w:val="00B148F8"/>
    <w:rsid w:val="00B22235"/>
    <w:rsid w:val="00B42BDD"/>
    <w:rsid w:val="00B50802"/>
    <w:rsid w:val="00B75027"/>
    <w:rsid w:val="00B82601"/>
    <w:rsid w:val="00B831AC"/>
    <w:rsid w:val="00BD7491"/>
    <w:rsid w:val="00C009F4"/>
    <w:rsid w:val="00C270B7"/>
    <w:rsid w:val="00C34066"/>
    <w:rsid w:val="00C46F5D"/>
    <w:rsid w:val="00C55290"/>
    <w:rsid w:val="00C61599"/>
    <w:rsid w:val="00C745F3"/>
    <w:rsid w:val="00C80022"/>
    <w:rsid w:val="00C90060"/>
    <w:rsid w:val="00CB0B95"/>
    <w:rsid w:val="00CD60F6"/>
    <w:rsid w:val="00CD6C09"/>
    <w:rsid w:val="00CE594D"/>
    <w:rsid w:val="00CE6EF8"/>
    <w:rsid w:val="00CE773B"/>
    <w:rsid w:val="00D00AD2"/>
    <w:rsid w:val="00D018A0"/>
    <w:rsid w:val="00D4245B"/>
    <w:rsid w:val="00D65AD0"/>
    <w:rsid w:val="00D96744"/>
    <w:rsid w:val="00DA1CE7"/>
    <w:rsid w:val="00DA2C2E"/>
    <w:rsid w:val="00DA77A3"/>
    <w:rsid w:val="00DB4400"/>
    <w:rsid w:val="00DD3CEA"/>
    <w:rsid w:val="00E151DE"/>
    <w:rsid w:val="00E15E79"/>
    <w:rsid w:val="00E16103"/>
    <w:rsid w:val="00E32DC0"/>
    <w:rsid w:val="00E41A5B"/>
    <w:rsid w:val="00E51799"/>
    <w:rsid w:val="00E521F2"/>
    <w:rsid w:val="00E845E1"/>
    <w:rsid w:val="00EA277E"/>
    <w:rsid w:val="00F05882"/>
    <w:rsid w:val="00F06015"/>
    <w:rsid w:val="00F10553"/>
    <w:rsid w:val="00F31272"/>
    <w:rsid w:val="00F522B4"/>
    <w:rsid w:val="00F554C8"/>
    <w:rsid w:val="00F615E8"/>
    <w:rsid w:val="00F709BF"/>
    <w:rsid w:val="00F759DF"/>
    <w:rsid w:val="00F927D4"/>
    <w:rsid w:val="00FB0D34"/>
    <w:rsid w:val="00FC2FDE"/>
    <w:rsid w:val="00FD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262B5"/>
  <w15:docId w15:val="{64C549E0-A4F2-4E76-9FD5-289DF72B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5A"/>
    <w:pPr>
      <w:ind w:left="720"/>
      <w:contextualSpacing/>
    </w:pPr>
  </w:style>
  <w:style w:type="paragraph" w:styleId="HTMLPreformatted">
    <w:name w:val="HTML Preformatted"/>
    <w:basedOn w:val="Normal"/>
    <w:link w:val="HTMLPreformattedChar"/>
    <w:uiPriority w:val="99"/>
    <w:semiHidden/>
    <w:unhideWhenUsed/>
    <w:rsid w:val="008E0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04D3"/>
    <w:rPr>
      <w:rFonts w:ascii="Courier New" w:eastAsia="Times New Roman" w:hAnsi="Courier New" w:cs="Courier New"/>
      <w:sz w:val="20"/>
      <w:szCs w:val="20"/>
    </w:rPr>
  </w:style>
  <w:style w:type="character" w:styleId="Hyperlink">
    <w:name w:val="Hyperlink"/>
    <w:basedOn w:val="DefaultParagraphFont"/>
    <w:uiPriority w:val="99"/>
    <w:unhideWhenUsed/>
    <w:rsid w:val="00F31272"/>
    <w:rPr>
      <w:color w:val="0563C1" w:themeColor="hyperlink"/>
      <w:u w:val="single"/>
    </w:rPr>
  </w:style>
  <w:style w:type="paragraph" w:styleId="BalloonText">
    <w:name w:val="Balloon Text"/>
    <w:basedOn w:val="Normal"/>
    <w:link w:val="BalloonTextChar"/>
    <w:uiPriority w:val="99"/>
    <w:semiHidden/>
    <w:unhideWhenUsed/>
    <w:rsid w:val="007B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5F"/>
    <w:rPr>
      <w:rFonts w:ascii="Tahoma" w:hAnsi="Tahoma" w:cs="Tahoma"/>
      <w:sz w:val="16"/>
      <w:szCs w:val="16"/>
    </w:rPr>
  </w:style>
  <w:style w:type="paragraph" w:styleId="Header">
    <w:name w:val="header"/>
    <w:basedOn w:val="Normal"/>
    <w:link w:val="HeaderChar"/>
    <w:uiPriority w:val="99"/>
    <w:unhideWhenUsed/>
    <w:rsid w:val="009E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FF7"/>
  </w:style>
  <w:style w:type="paragraph" w:styleId="Footer">
    <w:name w:val="footer"/>
    <w:basedOn w:val="Normal"/>
    <w:link w:val="FooterChar"/>
    <w:uiPriority w:val="99"/>
    <w:unhideWhenUsed/>
    <w:rsid w:val="009E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FF7"/>
  </w:style>
  <w:style w:type="paragraph" w:styleId="BodyText">
    <w:name w:val="Body Text"/>
    <w:basedOn w:val="Normal"/>
    <w:link w:val="BodyTextChar"/>
    <w:rsid w:val="005854F0"/>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854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2542">
      <w:bodyDiv w:val="1"/>
      <w:marLeft w:val="0"/>
      <w:marRight w:val="0"/>
      <w:marTop w:val="0"/>
      <w:marBottom w:val="0"/>
      <w:divBdr>
        <w:top w:val="none" w:sz="0" w:space="0" w:color="auto"/>
        <w:left w:val="none" w:sz="0" w:space="0" w:color="auto"/>
        <w:bottom w:val="none" w:sz="0" w:space="0" w:color="auto"/>
        <w:right w:val="none" w:sz="0" w:space="0" w:color="auto"/>
      </w:divBdr>
    </w:div>
    <w:div w:id="107619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F32C-DC83-49C2-90AE-EA85FE0E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5025</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Claudia</dc:creator>
  <cp:lastModifiedBy>Calzada, Guillermo</cp:lastModifiedBy>
  <cp:revision>24</cp:revision>
  <cp:lastPrinted>2018-12-18T18:46:00Z</cp:lastPrinted>
  <dcterms:created xsi:type="dcterms:W3CDTF">2019-01-18T20:26:00Z</dcterms:created>
  <dcterms:modified xsi:type="dcterms:W3CDTF">2019-01-23T21:09:00Z</dcterms:modified>
</cp:coreProperties>
</file>