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297B" w14:textId="77777777" w:rsidR="00047CD1" w:rsidRPr="00157E7C" w:rsidRDefault="008A7039">
      <w:pPr>
        <w:jc w:val="center"/>
        <w:rPr>
          <w:rFonts w:asciiTheme="majorHAnsi" w:hAnsiTheme="majorHAnsi" w:cstheme="majorHAnsi"/>
          <w:b/>
          <w:sz w:val="24"/>
          <w:szCs w:val="24"/>
        </w:rPr>
      </w:pPr>
      <w:r w:rsidRPr="00157E7C">
        <w:rPr>
          <w:rFonts w:asciiTheme="majorHAnsi" w:hAnsiTheme="majorHAnsi" w:cstheme="majorHAnsi"/>
          <w:b/>
          <w:sz w:val="24"/>
          <w:szCs w:val="24"/>
        </w:rPr>
        <w:t>2nd Hemispheric Dialogue between Gender Units of Ministries of Labor</w:t>
      </w:r>
    </w:p>
    <w:p w14:paraId="211F297C" w14:textId="77777777" w:rsidR="00047CD1" w:rsidRPr="00426F4C" w:rsidRDefault="00047CD1">
      <w:pPr>
        <w:rPr>
          <w:rFonts w:asciiTheme="majorHAnsi" w:hAnsiTheme="majorHAnsi" w:cstheme="majorHAnsi"/>
          <w:b/>
        </w:rPr>
      </w:pPr>
    </w:p>
    <w:p w14:paraId="211F297D" w14:textId="71A54F2F" w:rsidR="00047CD1" w:rsidRPr="00426F4C" w:rsidRDefault="008A7039">
      <w:pPr>
        <w:jc w:val="center"/>
        <w:rPr>
          <w:rFonts w:asciiTheme="majorHAnsi" w:hAnsiTheme="majorHAnsi" w:cstheme="majorHAnsi"/>
          <w:b/>
        </w:rPr>
      </w:pPr>
      <w:r w:rsidRPr="00426F4C">
        <w:rPr>
          <w:rFonts w:asciiTheme="majorHAnsi" w:hAnsiTheme="majorHAnsi" w:cstheme="majorHAnsi"/>
          <w:b/>
        </w:rPr>
        <w:t>“Telework and caregiving co-responsibility for a gender-responsive recovery."</w:t>
      </w:r>
    </w:p>
    <w:p w14:paraId="211F297E" w14:textId="77777777" w:rsidR="00047CD1" w:rsidRPr="00426F4C" w:rsidRDefault="00047CD1">
      <w:pPr>
        <w:rPr>
          <w:rFonts w:asciiTheme="majorHAnsi" w:hAnsiTheme="majorHAnsi" w:cstheme="majorHAnsi"/>
        </w:rPr>
      </w:pPr>
    </w:p>
    <w:p w14:paraId="211F297F" w14:textId="77777777" w:rsidR="00047CD1" w:rsidRPr="00426F4C" w:rsidRDefault="008A7039">
      <w:pPr>
        <w:jc w:val="center"/>
        <w:rPr>
          <w:rFonts w:asciiTheme="majorHAnsi" w:hAnsiTheme="majorHAnsi" w:cstheme="majorHAnsi"/>
        </w:rPr>
      </w:pPr>
      <w:r w:rsidRPr="00426F4C">
        <w:rPr>
          <w:rFonts w:asciiTheme="majorHAnsi" w:hAnsiTheme="majorHAnsi" w:cstheme="majorHAnsi"/>
        </w:rPr>
        <w:t>May 26, 2021 – Virtual</w:t>
      </w:r>
    </w:p>
    <w:p w14:paraId="211F2980" w14:textId="77777777" w:rsidR="00047CD1" w:rsidRPr="00426F4C" w:rsidRDefault="00047CD1">
      <w:pPr>
        <w:rPr>
          <w:rFonts w:asciiTheme="majorHAnsi" w:hAnsiTheme="majorHAnsi" w:cstheme="majorHAnsi"/>
        </w:rPr>
      </w:pPr>
    </w:p>
    <w:p w14:paraId="211F2981" w14:textId="77777777" w:rsidR="00047CD1" w:rsidRPr="00426F4C" w:rsidRDefault="008A7039">
      <w:pPr>
        <w:jc w:val="center"/>
        <w:rPr>
          <w:rFonts w:asciiTheme="majorHAnsi" w:hAnsiTheme="majorHAnsi" w:cstheme="majorHAnsi"/>
          <w:b/>
        </w:rPr>
      </w:pPr>
      <w:r w:rsidRPr="00426F4C">
        <w:rPr>
          <w:rFonts w:asciiTheme="majorHAnsi" w:hAnsiTheme="majorHAnsi" w:cstheme="majorHAnsi"/>
          <w:b/>
        </w:rPr>
        <w:t>MAIN CONCLUSIONS AND RESULTS</w:t>
      </w:r>
    </w:p>
    <w:p w14:paraId="211F2982" w14:textId="3966AC0E" w:rsidR="00047CD1" w:rsidRDefault="00047CD1">
      <w:pPr>
        <w:jc w:val="center"/>
        <w:rPr>
          <w:rFonts w:asciiTheme="majorHAnsi" w:hAnsiTheme="majorHAnsi" w:cstheme="majorHAnsi"/>
        </w:rPr>
      </w:pPr>
    </w:p>
    <w:p w14:paraId="154B1891" w14:textId="457408D9" w:rsidR="00833E4A" w:rsidRPr="00833E4A" w:rsidRDefault="00833E4A" w:rsidP="00833E4A">
      <w:pPr>
        <w:jc w:val="center"/>
        <w:rPr>
          <w:rFonts w:asciiTheme="minorHAnsi" w:hAnsiTheme="minorHAnsi" w:cstheme="minorHAnsi"/>
          <w:i/>
          <w:iCs/>
          <w:color w:val="0000FF"/>
          <w:lang w:val="en-US"/>
        </w:rPr>
      </w:pPr>
      <w:r w:rsidRPr="00833E4A">
        <w:rPr>
          <w:rFonts w:asciiTheme="minorHAnsi" w:hAnsiTheme="minorHAnsi" w:cstheme="minorHAnsi"/>
          <w:i/>
          <w:iCs/>
          <w:color w:val="0000FF"/>
          <w:lang w:val="en-US"/>
        </w:rPr>
        <w:t xml:space="preserve">(Preliminary </w:t>
      </w:r>
      <w:proofErr w:type="gramStart"/>
      <w:r w:rsidRPr="00833E4A">
        <w:rPr>
          <w:rFonts w:asciiTheme="minorHAnsi" w:hAnsiTheme="minorHAnsi" w:cstheme="minorHAnsi"/>
          <w:i/>
          <w:iCs/>
          <w:color w:val="0000FF"/>
          <w:lang w:val="en-US"/>
        </w:rPr>
        <w:t>version</w:t>
      </w:r>
      <w:proofErr w:type="gramEnd"/>
      <w:r w:rsidRPr="00833E4A">
        <w:rPr>
          <w:rFonts w:asciiTheme="minorHAnsi" w:hAnsiTheme="minorHAnsi" w:cstheme="minorHAnsi"/>
          <w:i/>
          <w:iCs/>
          <w:color w:val="0000FF"/>
          <w:lang w:val="en-US"/>
        </w:rPr>
        <w:t xml:space="preserve"> open to comments from participants until July 15, 2021. </w:t>
      </w:r>
      <w:r>
        <w:rPr>
          <w:rFonts w:asciiTheme="minorHAnsi" w:hAnsiTheme="minorHAnsi" w:cstheme="minorHAnsi"/>
          <w:i/>
          <w:iCs/>
          <w:color w:val="0000FF"/>
          <w:lang w:val="en-US"/>
        </w:rPr>
        <w:t xml:space="preserve"> </w:t>
      </w:r>
      <w:r w:rsidRPr="00157E7C">
        <w:rPr>
          <w:rFonts w:asciiTheme="minorHAnsi" w:hAnsiTheme="minorHAnsi" w:cstheme="minorHAnsi"/>
          <w:i/>
          <w:iCs/>
          <w:color w:val="0000FF"/>
          <w:lang w:val="en-US"/>
        </w:rPr>
        <w:t xml:space="preserve">Kindly send comments to </w:t>
      </w:r>
      <w:r w:rsidRPr="00833E4A">
        <w:rPr>
          <w:rFonts w:asciiTheme="minorHAnsi" w:hAnsiTheme="minorHAnsi" w:cstheme="minorHAnsi"/>
          <w:i/>
          <w:iCs/>
          <w:color w:val="0000FF"/>
          <w:u w:val="single"/>
          <w:lang w:val="en-US"/>
        </w:rPr>
        <w:t>trabajo@oas.org</w:t>
      </w:r>
      <w:r w:rsidRPr="00833E4A">
        <w:rPr>
          <w:rFonts w:asciiTheme="minorHAnsi" w:hAnsiTheme="minorHAnsi" w:cstheme="minorHAnsi"/>
          <w:i/>
          <w:iCs/>
          <w:color w:val="0000FF"/>
          <w:lang w:val="en-US"/>
        </w:rPr>
        <w:t>)</w:t>
      </w:r>
    </w:p>
    <w:p w14:paraId="211F2983" w14:textId="77777777" w:rsidR="00047CD1" w:rsidRPr="00833E4A" w:rsidRDefault="00047CD1">
      <w:pPr>
        <w:rPr>
          <w:rFonts w:asciiTheme="majorHAnsi" w:hAnsiTheme="majorHAnsi" w:cstheme="majorHAnsi"/>
          <w:lang w:val="en-US"/>
        </w:rPr>
      </w:pPr>
    </w:p>
    <w:p w14:paraId="211F2984" w14:textId="77777777" w:rsidR="00047CD1" w:rsidRPr="00426F4C" w:rsidRDefault="008A7039">
      <w:pPr>
        <w:rPr>
          <w:rFonts w:asciiTheme="majorHAnsi" w:hAnsiTheme="majorHAnsi" w:cstheme="majorHAnsi"/>
          <w:b/>
          <w:u w:val="single"/>
        </w:rPr>
      </w:pPr>
      <w:r w:rsidRPr="00426F4C">
        <w:rPr>
          <w:rFonts w:asciiTheme="majorHAnsi" w:hAnsiTheme="majorHAnsi" w:cstheme="majorHAnsi"/>
          <w:b/>
          <w:u w:val="single"/>
        </w:rPr>
        <w:t>Introduction</w:t>
      </w:r>
    </w:p>
    <w:p w14:paraId="211F2985" w14:textId="77777777" w:rsidR="00047CD1" w:rsidRPr="00426F4C" w:rsidRDefault="00047CD1">
      <w:pPr>
        <w:rPr>
          <w:rFonts w:asciiTheme="majorHAnsi" w:hAnsiTheme="majorHAnsi" w:cstheme="majorHAnsi"/>
          <w:b/>
        </w:rPr>
      </w:pPr>
    </w:p>
    <w:p w14:paraId="211F2986" w14:textId="224CE96F" w:rsidR="00047CD1" w:rsidRPr="00426F4C" w:rsidRDefault="008A7039" w:rsidP="004B26BF">
      <w:pPr>
        <w:jc w:val="both"/>
        <w:rPr>
          <w:rFonts w:asciiTheme="majorHAnsi" w:hAnsiTheme="majorHAnsi" w:cstheme="majorHAnsi"/>
        </w:rPr>
      </w:pPr>
      <w:r w:rsidRPr="00426F4C">
        <w:rPr>
          <w:rFonts w:asciiTheme="majorHAnsi" w:hAnsiTheme="majorHAnsi" w:cstheme="majorHAnsi"/>
        </w:rPr>
        <w:t xml:space="preserve">The Hemispheric Dialogue “Telework and caregiving co-responsibility for a gender-responsive recovery” held on May 26, 2021, brought together representatives of 26 Ministries of Labor of the Americas, the Ministry of Labor of Spain, and, as observers, specialists from the International Labor Organization, the Inter-American Development Bank, and </w:t>
      </w:r>
      <w:proofErr w:type="spellStart"/>
      <w:r w:rsidRPr="00426F4C">
        <w:rPr>
          <w:rFonts w:asciiTheme="majorHAnsi" w:hAnsiTheme="majorHAnsi" w:cstheme="majorHAnsi"/>
        </w:rPr>
        <w:t>EUROsoci</w:t>
      </w:r>
      <w:r w:rsidR="007A17AB" w:rsidRPr="00426F4C">
        <w:rPr>
          <w:rFonts w:asciiTheme="majorHAnsi" w:hAnsiTheme="majorHAnsi" w:cstheme="majorHAnsi"/>
        </w:rPr>
        <w:t>AL</w:t>
      </w:r>
      <w:proofErr w:type="spellEnd"/>
      <w:r w:rsidRPr="00426F4C">
        <w:rPr>
          <w:rFonts w:asciiTheme="majorHAnsi" w:hAnsiTheme="majorHAnsi" w:cstheme="majorHAnsi"/>
        </w:rPr>
        <w:t>.  It was jointly organized by the Executive Secretariat for Integral Development of the O</w:t>
      </w:r>
      <w:r w:rsidR="007A17AB" w:rsidRPr="00426F4C">
        <w:rPr>
          <w:rFonts w:asciiTheme="majorHAnsi" w:hAnsiTheme="majorHAnsi" w:cstheme="majorHAnsi"/>
        </w:rPr>
        <w:t>rganization of American Sates (O</w:t>
      </w:r>
      <w:r w:rsidRPr="00426F4C">
        <w:rPr>
          <w:rFonts w:asciiTheme="majorHAnsi" w:hAnsiTheme="majorHAnsi" w:cstheme="majorHAnsi"/>
        </w:rPr>
        <w:t>AS</w:t>
      </w:r>
      <w:r w:rsidR="007A17AB" w:rsidRPr="00426F4C">
        <w:rPr>
          <w:rFonts w:asciiTheme="majorHAnsi" w:hAnsiTheme="majorHAnsi" w:cstheme="majorHAnsi"/>
        </w:rPr>
        <w:t>)</w:t>
      </w:r>
      <w:r w:rsidRPr="00426F4C">
        <w:rPr>
          <w:rFonts w:asciiTheme="majorHAnsi" w:hAnsiTheme="majorHAnsi" w:cstheme="majorHAnsi"/>
        </w:rPr>
        <w:t xml:space="preserve"> and the Inter-American Commission of Women (CIM</w:t>
      </w:r>
      <w:r w:rsidR="003E3FA4" w:rsidRPr="00426F4C">
        <w:rPr>
          <w:rFonts w:asciiTheme="majorHAnsi" w:hAnsiTheme="majorHAnsi" w:cstheme="majorHAnsi"/>
        </w:rPr>
        <w:t>) and</w:t>
      </w:r>
      <w:r w:rsidRPr="00426F4C">
        <w:rPr>
          <w:rFonts w:asciiTheme="majorHAnsi" w:hAnsiTheme="majorHAnsi" w:cstheme="majorHAnsi"/>
        </w:rPr>
        <w:t xml:space="preserve"> had resources from the Government of Canada for the Inter-American Network for Labor Administration (RIAL).</w:t>
      </w:r>
    </w:p>
    <w:p w14:paraId="211F2987" w14:textId="77777777" w:rsidR="00047CD1" w:rsidRPr="00426F4C" w:rsidRDefault="00047CD1" w:rsidP="004B26BF">
      <w:pPr>
        <w:jc w:val="both"/>
        <w:rPr>
          <w:rFonts w:asciiTheme="majorHAnsi" w:hAnsiTheme="majorHAnsi" w:cstheme="majorHAnsi"/>
        </w:rPr>
      </w:pPr>
    </w:p>
    <w:p w14:paraId="211F2988" w14:textId="56872C24" w:rsidR="00047CD1" w:rsidRPr="00426F4C" w:rsidRDefault="008A7039" w:rsidP="004B26BF">
      <w:pPr>
        <w:jc w:val="both"/>
        <w:rPr>
          <w:rFonts w:asciiTheme="majorHAnsi" w:hAnsiTheme="majorHAnsi" w:cstheme="majorHAnsi"/>
        </w:rPr>
      </w:pPr>
      <w:r w:rsidRPr="00426F4C">
        <w:rPr>
          <w:rFonts w:asciiTheme="majorHAnsi" w:hAnsiTheme="majorHAnsi" w:cstheme="majorHAnsi"/>
        </w:rPr>
        <w:t xml:space="preserve">Similar to the first Hemispheric Dialogue, held in November 2020, this event responded to commitments of the </w:t>
      </w:r>
      <w:r w:rsidR="007A17AB" w:rsidRPr="00426F4C">
        <w:rPr>
          <w:rFonts w:asciiTheme="majorHAnsi" w:hAnsiTheme="majorHAnsi" w:cstheme="majorHAnsi"/>
        </w:rPr>
        <w:t xml:space="preserve">OAS </w:t>
      </w:r>
      <w:r w:rsidRPr="00426F4C">
        <w:rPr>
          <w:rFonts w:asciiTheme="majorHAnsi" w:hAnsiTheme="majorHAnsi" w:cstheme="majorHAnsi"/>
        </w:rPr>
        <w:t xml:space="preserve">Inter-American Conference of Ministers of Labor regarding the </w:t>
      </w:r>
      <w:r w:rsidR="003A25E4" w:rsidRPr="00426F4C">
        <w:rPr>
          <w:rFonts w:asciiTheme="majorHAnsi" w:hAnsiTheme="majorHAnsi" w:cstheme="majorHAnsi"/>
        </w:rPr>
        <w:t>effective reduction in the disparities that exist between men and women in the world of work, eradicate discrimination, harassment, and violence based on gender</w:t>
      </w:r>
      <w:r w:rsidR="007A17AB" w:rsidRPr="00426F4C">
        <w:rPr>
          <w:rFonts w:asciiTheme="majorHAnsi" w:hAnsiTheme="majorHAnsi" w:cstheme="majorHAnsi"/>
        </w:rPr>
        <w:t xml:space="preserve">, </w:t>
      </w:r>
      <w:r w:rsidRPr="00426F4C">
        <w:rPr>
          <w:rFonts w:asciiTheme="majorHAnsi" w:hAnsiTheme="majorHAnsi" w:cstheme="majorHAnsi"/>
        </w:rPr>
        <w:t>and "continue to work to</w:t>
      </w:r>
      <w:r w:rsidR="008151B7" w:rsidRPr="00426F4C">
        <w:rPr>
          <w:rFonts w:asciiTheme="majorHAnsi" w:hAnsiTheme="majorHAnsi" w:cstheme="majorHAnsi"/>
        </w:rPr>
        <w:t>wards</w:t>
      </w:r>
      <w:r w:rsidR="00B647E8" w:rsidRPr="00426F4C">
        <w:rPr>
          <w:rFonts w:asciiTheme="majorHAnsi" w:hAnsiTheme="majorHAnsi" w:cstheme="majorHAnsi"/>
        </w:rPr>
        <w:t xml:space="preserve"> mainstreaming a </w:t>
      </w:r>
      <w:r w:rsidRPr="00426F4C">
        <w:rPr>
          <w:rFonts w:asciiTheme="majorHAnsi" w:hAnsiTheme="majorHAnsi" w:cstheme="majorHAnsi"/>
        </w:rPr>
        <w:t xml:space="preserve">gender perspective into employment and labor policies, as well as into our </w:t>
      </w:r>
      <w:r w:rsidR="00D50EB7" w:rsidRPr="00426F4C">
        <w:rPr>
          <w:rFonts w:asciiTheme="majorHAnsi" w:hAnsiTheme="majorHAnsi" w:cstheme="majorHAnsi"/>
        </w:rPr>
        <w:t>ministries’ operations and structures</w:t>
      </w:r>
      <w:r w:rsidRPr="00426F4C">
        <w:rPr>
          <w:rFonts w:asciiTheme="majorHAnsi" w:hAnsiTheme="majorHAnsi" w:cstheme="majorHAnsi"/>
        </w:rPr>
        <w:t>" (Arts. 23 and 24, Declaration</w:t>
      </w:r>
      <w:r w:rsidR="007A17AB" w:rsidRPr="00426F4C">
        <w:rPr>
          <w:rFonts w:asciiTheme="majorHAnsi" w:hAnsiTheme="majorHAnsi" w:cstheme="majorHAnsi"/>
        </w:rPr>
        <w:t xml:space="preserve"> of Bridgetown</w:t>
      </w:r>
      <w:r w:rsidRPr="00426F4C">
        <w:rPr>
          <w:rFonts w:asciiTheme="majorHAnsi" w:hAnsiTheme="majorHAnsi" w:cstheme="majorHAnsi"/>
        </w:rPr>
        <w:t>, adopted by the XX IACML in 2017).</w:t>
      </w:r>
    </w:p>
    <w:p w14:paraId="211F2989" w14:textId="77777777" w:rsidR="00047CD1" w:rsidRPr="00426F4C" w:rsidRDefault="00047CD1" w:rsidP="004B26BF">
      <w:pPr>
        <w:jc w:val="both"/>
        <w:rPr>
          <w:rFonts w:asciiTheme="majorHAnsi" w:hAnsiTheme="majorHAnsi" w:cstheme="majorHAnsi"/>
        </w:rPr>
      </w:pPr>
    </w:p>
    <w:p w14:paraId="211F298A" w14:textId="7BB09740" w:rsidR="00047CD1" w:rsidRPr="00426F4C" w:rsidRDefault="008A7039" w:rsidP="004B26BF">
      <w:pPr>
        <w:jc w:val="both"/>
        <w:rPr>
          <w:rFonts w:asciiTheme="majorHAnsi" w:hAnsiTheme="majorHAnsi" w:cstheme="majorHAnsi"/>
        </w:rPr>
      </w:pPr>
      <w:r w:rsidRPr="00426F4C">
        <w:rPr>
          <w:rFonts w:asciiTheme="majorHAnsi" w:hAnsiTheme="majorHAnsi" w:cstheme="majorHAnsi"/>
        </w:rPr>
        <w:t>The event shared both regulations and responses from governments, as well as reflections on the issues discussed. It was found, as a common denominator, that in the last year, countries have increasingly legislated and / or adopted regulation</w:t>
      </w:r>
      <w:r w:rsidR="007A17AB" w:rsidRPr="00426F4C">
        <w:rPr>
          <w:rFonts w:asciiTheme="majorHAnsi" w:hAnsiTheme="majorHAnsi" w:cstheme="majorHAnsi"/>
        </w:rPr>
        <w:t>s</w:t>
      </w:r>
      <w:r w:rsidRPr="00426F4C">
        <w:rPr>
          <w:rFonts w:asciiTheme="majorHAnsi" w:hAnsiTheme="majorHAnsi" w:cstheme="majorHAnsi"/>
        </w:rPr>
        <w:t xml:space="preserve"> on telework. Indeed, the COVID-19 pandemic and the con</w:t>
      </w:r>
      <w:r w:rsidR="007A17AB" w:rsidRPr="00426F4C">
        <w:rPr>
          <w:rFonts w:asciiTheme="majorHAnsi" w:hAnsiTheme="majorHAnsi" w:cstheme="majorHAnsi"/>
        </w:rPr>
        <w:t>t</w:t>
      </w:r>
      <w:r w:rsidRPr="00426F4C">
        <w:rPr>
          <w:rFonts w:asciiTheme="majorHAnsi" w:hAnsiTheme="majorHAnsi" w:cstheme="majorHAnsi"/>
        </w:rPr>
        <w:t>ainment measures have re</w:t>
      </w:r>
      <w:r w:rsidR="007A17AB" w:rsidRPr="00426F4C">
        <w:rPr>
          <w:rFonts w:asciiTheme="majorHAnsi" w:hAnsiTheme="majorHAnsi" w:cstheme="majorHAnsi"/>
        </w:rPr>
        <w:t xml:space="preserve">vealed </w:t>
      </w:r>
      <w:r w:rsidRPr="00426F4C">
        <w:rPr>
          <w:rFonts w:asciiTheme="majorHAnsi" w:hAnsiTheme="majorHAnsi" w:cstheme="majorHAnsi"/>
        </w:rPr>
        <w:t>the urgency and validity of this working modality, as well as the need to regulate it. Accordingly, this is the right time to discuss and seek a common ground t</w:t>
      </w:r>
      <w:r w:rsidR="007A17AB" w:rsidRPr="00426F4C">
        <w:rPr>
          <w:rFonts w:asciiTheme="majorHAnsi" w:hAnsiTheme="majorHAnsi" w:cstheme="majorHAnsi"/>
        </w:rPr>
        <w:t xml:space="preserve">o ensure that </w:t>
      </w:r>
      <w:r w:rsidRPr="00426F4C">
        <w:rPr>
          <w:rFonts w:asciiTheme="majorHAnsi" w:hAnsiTheme="majorHAnsi" w:cstheme="majorHAnsi"/>
        </w:rPr>
        <w:t>telework</w:t>
      </w:r>
      <w:r w:rsidR="007A17AB" w:rsidRPr="00426F4C">
        <w:rPr>
          <w:rFonts w:asciiTheme="majorHAnsi" w:hAnsiTheme="majorHAnsi" w:cstheme="majorHAnsi"/>
        </w:rPr>
        <w:t xml:space="preserve"> does not become another venue for </w:t>
      </w:r>
      <w:r w:rsidRPr="00426F4C">
        <w:rPr>
          <w:rFonts w:asciiTheme="majorHAnsi" w:hAnsiTheme="majorHAnsi" w:cstheme="majorHAnsi"/>
        </w:rPr>
        <w:t>gender discrimination</w:t>
      </w:r>
      <w:r w:rsidR="007A17AB" w:rsidRPr="00426F4C">
        <w:rPr>
          <w:rFonts w:asciiTheme="majorHAnsi" w:hAnsiTheme="majorHAnsi" w:cstheme="majorHAnsi"/>
        </w:rPr>
        <w:t xml:space="preserve"> but, rather, </w:t>
      </w:r>
      <w:r w:rsidRPr="00426F4C">
        <w:rPr>
          <w:rFonts w:asciiTheme="majorHAnsi" w:hAnsiTheme="majorHAnsi" w:cstheme="majorHAnsi"/>
        </w:rPr>
        <w:t>fuel</w:t>
      </w:r>
      <w:r w:rsidR="007A17AB" w:rsidRPr="00426F4C">
        <w:rPr>
          <w:rFonts w:asciiTheme="majorHAnsi" w:hAnsiTheme="majorHAnsi" w:cstheme="majorHAnsi"/>
        </w:rPr>
        <w:t>s</w:t>
      </w:r>
      <w:r w:rsidRPr="00426F4C">
        <w:rPr>
          <w:rFonts w:asciiTheme="majorHAnsi" w:hAnsiTheme="majorHAnsi" w:cstheme="majorHAnsi"/>
        </w:rPr>
        <w:t xml:space="preserve"> positive changes in gender relations within the framework of equal opportunities and non-discrimination, both in the workplace and </w:t>
      </w:r>
      <w:r w:rsidR="00D000DC" w:rsidRPr="00426F4C">
        <w:rPr>
          <w:rFonts w:asciiTheme="majorHAnsi" w:hAnsiTheme="majorHAnsi" w:cstheme="majorHAnsi"/>
        </w:rPr>
        <w:t>at</w:t>
      </w:r>
      <w:r w:rsidRPr="00426F4C">
        <w:rPr>
          <w:rFonts w:asciiTheme="majorHAnsi" w:hAnsiTheme="majorHAnsi" w:cstheme="majorHAnsi"/>
        </w:rPr>
        <w:t xml:space="preserve"> home. This was precisely the objective of this hemispheric dialogue.</w:t>
      </w:r>
    </w:p>
    <w:p w14:paraId="7CBC5EF2" w14:textId="77777777" w:rsidR="007A17AB" w:rsidRPr="00426F4C" w:rsidRDefault="007A17AB" w:rsidP="004B26BF">
      <w:pPr>
        <w:spacing w:line="240" w:lineRule="auto"/>
        <w:jc w:val="both"/>
        <w:rPr>
          <w:rFonts w:asciiTheme="majorHAnsi" w:hAnsiTheme="majorHAnsi" w:cstheme="majorHAnsi"/>
        </w:rPr>
      </w:pPr>
    </w:p>
    <w:p w14:paraId="211F298B" w14:textId="77777777" w:rsidR="00047CD1" w:rsidRPr="00426F4C" w:rsidRDefault="00047CD1" w:rsidP="004B26BF">
      <w:pPr>
        <w:jc w:val="both"/>
        <w:rPr>
          <w:rFonts w:asciiTheme="majorHAnsi" w:hAnsiTheme="majorHAnsi" w:cstheme="majorHAnsi"/>
          <w:lang w:val="en-US"/>
        </w:rPr>
      </w:pPr>
    </w:p>
    <w:p w14:paraId="211F298C" w14:textId="3838A60E" w:rsidR="00047CD1" w:rsidRPr="00426F4C" w:rsidRDefault="008A7039" w:rsidP="004B26BF">
      <w:pPr>
        <w:jc w:val="both"/>
        <w:rPr>
          <w:rFonts w:asciiTheme="majorHAnsi" w:hAnsiTheme="majorHAnsi" w:cstheme="majorHAnsi"/>
          <w:b/>
          <w:u w:val="single"/>
        </w:rPr>
      </w:pPr>
      <w:r w:rsidRPr="00426F4C">
        <w:rPr>
          <w:rFonts w:asciiTheme="majorHAnsi" w:hAnsiTheme="majorHAnsi" w:cstheme="majorHAnsi"/>
          <w:b/>
          <w:u w:val="single"/>
        </w:rPr>
        <w:lastRenderedPageBreak/>
        <w:t xml:space="preserve">Telework and caregiving co-responsibility: two issues to be dealt with </w:t>
      </w:r>
      <w:r w:rsidR="003E3FA4" w:rsidRPr="00426F4C">
        <w:rPr>
          <w:rFonts w:asciiTheme="majorHAnsi" w:hAnsiTheme="majorHAnsi" w:cstheme="majorHAnsi"/>
          <w:b/>
          <w:u w:val="single"/>
        </w:rPr>
        <w:t>simultaneously.</w:t>
      </w:r>
    </w:p>
    <w:p w14:paraId="211F298D" w14:textId="77777777" w:rsidR="00047CD1" w:rsidRPr="00426F4C" w:rsidRDefault="00047CD1" w:rsidP="004B26BF">
      <w:pPr>
        <w:jc w:val="both"/>
        <w:rPr>
          <w:rFonts w:asciiTheme="majorHAnsi" w:hAnsiTheme="majorHAnsi" w:cstheme="majorHAnsi"/>
          <w:u w:val="single"/>
        </w:rPr>
      </w:pPr>
    </w:p>
    <w:p w14:paraId="211F298E" w14:textId="0B45DD9B" w:rsidR="00047CD1" w:rsidRPr="00426F4C" w:rsidRDefault="008A7039" w:rsidP="004B26BF">
      <w:pPr>
        <w:jc w:val="both"/>
        <w:rPr>
          <w:rFonts w:asciiTheme="majorHAnsi" w:hAnsiTheme="majorHAnsi" w:cstheme="majorHAnsi"/>
        </w:rPr>
      </w:pPr>
      <w:r w:rsidRPr="00426F4C">
        <w:rPr>
          <w:rFonts w:asciiTheme="majorHAnsi" w:hAnsiTheme="majorHAnsi" w:cstheme="majorHAnsi"/>
        </w:rPr>
        <w:t xml:space="preserve">One of the great advantages of </w:t>
      </w:r>
      <w:proofErr w:type="gramStart"/>
      <w:r w:rsidRPr="00426F4C">
        <w:rPr>
          <w:rFonts w:asciiTheme="majorHAnsi" w:hAnsiTheme="majorHAnsi" w:cstheme="majorHAnsi"/>
        </w:rPr>
        <w:t>telework</w:t>
      </w:r>
      <w:proofErr w:type="gramEnd"/>
      <w:r w:rsidRPr="00426F4C">
        <w:rPr>
          <w:rFonts w:asciiTheme="majorHAnsi" w:hAnsiTheme="majorHAnsi" w:cstheme="majorHAnsi"/>
        </w:rPr>
        <w:t xml:space="preserve"> is the opportunity to reconcile </w:t>
      </w:r>
      <w:r w:rsidR="00D000DC" w:rsidRPr="00426F4C">
        <w:rPr>
          <w:rFonts w:asciiTheme="majorHAnsi" w:hAnsiTheme="majorHAnsi" w:cstheme="majorHAnsi"/>
        </w:rPr>
        <w:t xml:space="preserve">and balance </w:t>
      </w:r>
      <w:r w:rsidRPr="00426F4C">
        <w:rPr>
          <w:rFonts w:asciiTheme="majorHAnsi" w:hAnsiTheme="majorHAnsi" w:cstheme="majorHAnsi"/>
        </w:rPr>
        <w:t>work and personal responsibilities; this is true, in principle, but it carries risks since</w:t>
      </w:r>
      <w:r w:rsidR="00D000DC" w:rsidRPr="00426F4C">
        <w:rPr>
          <w:rFonts w:asciiTheme="majorHAnsi" w:hAnsiTheme="majorHAnsi" w:cstheme="majorHAnsi"/>
        </w:rPr>
        <w:t xml:space="preserve"> that</w:t>
      </w:r>
      <w:r w:rsidRPr="00426F4C">
        <w:rPr>
          <w:rFonts w:asciiTheme="majorHAnsi" w:hAnsiTheme="majorHAnsi" w:cstheme="majorHAnsi"/>
          <w:b/>
        </w:rPr>
        <w:t xml:space="preserve"> "</w:t>
      </w:r>
      <w:r w:rsidR="00D000DC" w:rsidRPr="00426F4C">
        <w:rPr>
          <w:rFonts w:asciiTheme="majorHAnsi" w:hAnsiTheme="majorHAnsi" w:cstheme="majorHAnsi"/>
          <w:b/>
        </w:rPr>
        <w:t>balance</w:t>
      </w:r>
      <w:r w:rsidRPr="00426F4C">
        <w:rPr>
          <w:rFonts w:asciiTheme="majorHAnsi" w:hAnsiTheme="majorHAnsi" w:cstheme="majorHAnsi"/>
          <w:b/>
        </w:rPr>
        <w:t xml:space="preserve">" starts from an unequal </w:t>
      </w:r>
      <w:r w:rsidR="00D000DC" w:rsidRPr="00426F4C">
        <w:rPr>
          <w:rFonts w:asciiTheme="majorHAnsi" w:hAnsiTheme="majorHAnsi" w:cstheme="majorHAnsi"/>
          <w:b/>
        </w:rPr>
        <w:t xml:space="preserve">distribution of work </w:t>
      </w:r>
      <w:r w:rsidRPr="00426F4C">
        <w:rPr>
          <w:rFonts w:asciiTheme="majorHAnsi" w:hAnsiTheme="majorHAnsi" w:cstheme="majorHAnsi"/>
          <w:b/>
        </w:rPr>
        <w:t>at home</w:t>
      </w:r>
      <w:r w:rsidRPr="00426F4C">
        <w:rPr>
          <w:rFonts w:asciiTheme="majorHAnsi" w:hAnsiTheme="majorHAnsi" w:cstheme="majorHAnsi"/>
        </w:rPr>
        <w:t xml:space="preserve">. This unequal burden originated in the care crisis that began to develop in the 1980s, with the strong emergence of </w:t>
      </w:r>
      <w:r w:rsidR="00D000DC" w:rsidRPr="00426F4C">
        <w:rPr>
          <w:rFonts w:asciiTheme="majorHAnsi" w:hAnsiTheme="majorHAnsi" w:cstheme="majorHAnsi"/>
        </w:rPr>
        <w:t>women into the region’s labor force</w:t>
      </w:r>
      <w:r w:rsidRPr="00426F4C">
        <w:rPr>
          <w:rFonts w:asciiTheme="majorHAnsi" w:hAnsiTheme="majorHAnsi" w:cstheme="majorHAnsi"/>
        </w:rPr>
        <w:t xml:space="preserve">.  Unfortunately, the increasing participation of women in </w:t>
      </w:r>
      <w:r w:rsidR="003E3FA4" w:rsidRPr="00426F4C">
        <w:rPr>
          <w:rFonts w:asciiTheme="majorHAnsi" w:hAnsiTheme="majorHAnsi" w:cstheme="majorHAnsi"/>
        </w:rPr>
        <w:t>the labor</w:t>
      </w:r>
      <w:r w:rsidRPr="00426F4C">
        <w:rPr>
          <w:rFonts w:asciiTheme="majorHAnsi" w:hAnsiTheme="majorHAnsi" w:cstheme="majorHAnsi"/>
        </w:rPr>
        <w:t xml:space="preserve"> market has not been matched either by structural changes -at the level of social, labor, economic and</w:t>
      </w:r>
    </w:p>
    <w:p w14:paraId="211F2990" w14:textId="5FA9280F" w:rsidR="00047CD1" w:rsidRPr="00426F4C" w:rsidRDefault="008A7039" w:rsidP="004B26BF">
      <w:pPr>
        <w:jc w:val="both"/>
        <w:rPr>
          <w:rFonts w:asciiTheme="majorHAnsi" w:hAnsiTheme="majorHAnsi" w:cstheme="majorHAnsi"/>
        </w:rPr>
      </w:pPr>
      <w:r w:rsidRPr="00426F4C">
        <w:rPr>
          <w:rFonts w:asciiTheme="majorHAnsi" w:hAnsiTheme="majorHAnsi" w:cstheme="majorHAnsi"/>
        </w:rPr>
        <w:t xml:space="preserve">business policies-, nor domestically, </w:t>
      </w:r>
      <w:proofErr w:type="gramStart"/>
      <w:r w:rsidRPr="00426F4C">
        <w:rPr>
          <w:rFonts w:asciiTheme="majorHAnsi" w:hAnsiTheme="majorHAnsi" w:cstheme="majorHAnsi"/>
        </w:rPr>
        <w:t>in order to</w:t>
      </w:r>
      <w:proofErr w:type="gramEnd"/>
      <w:r w:rsidRPr="00426F4C">
        <w:rPr>
          <w:rFonts w:asciiTheme="majorHAnsi" w:hAnsiTheme="majorHAnsi" w:cstheme="majorHAnsi"/>
        </w:rPr>
        <w:t xml:space="preserve"> promote a </w:t>
      </w:r>
      <w:r w:rsidR="00D000DC" w:rsidRPr="00426F4C">
        <w:rPr>
          <w:rFonts w:asciiTheme="majorHAnsi" w:hAnsiTheme="majorHAnsi" w:cstheme="majorHAnsi"/>
        </w:rPr>
        <w:t xml:space="preserve">balance </w:t>
      </w:r>
      <w:r w:rsidRPr="00426F4C">
        <w:rPr>
          <w:rFonts w:asciiTheme="majorHAnsi" w:hAnsiTheme="majorHAnsi" w:cstheme="majorHAnsi"/>
        </w:rPr>
        <w:t>between productive and</w:t>
      </w:r>
      <w:r w:rsidR="00D000DC" w:rsidRPr="00426F4C">
        <w:rPr>
          <w:rFonts w:asciiTheme="majorHAnsi" w:hAnsiTheme="majorHAnsi" w:cstheme="majorHAnsi"/>
        </w:rPr>
        <w:t xml:space="preserve"> </w:t>
      </w:r>
      <w:r w:rsidRPr="00426F4C">
        <w:rPr>
          <w:rFonts w:asciiTheme="majorHAnsi" w:hAnsiTheme="majorHAnsi" w:cstheme="majorHAnsi"/>
        </w:rPr>
        <w:t xml:space="preserve">reproductive tasks. </w:t>
      </w:r>
    </w:p>
    <w:p w14:paraId="211F2991" w14:textId="77777777" w:rsidR="00047CD1" w:rsidRPr="00426F4C" w:rsidRDefault="00047CD1" w:rsidP="004B26BF">
      <w:pPr>
        <w:jc w:val="both"/>
        <w:rPr>
          <w:rFonts w:asciiTheme="majorHAnsi" w:hAnsiTheme="majorHAnsi" w:cstheme="majorHAnsi"/>
        </w:rPr>
      </w:pPr>
    </w:p>
    <w:p w14:paraId="211F2992" w14:textId="5C66C471" w:rsidR="00047CD1" w:rsidRPr="00426F4C" w:rsidRDefault="008A7039" w:rsidP="004B26BF">
      <w:pPr>
        <w:jc w:val="both"/>
        <w:rPr>
          <w:rFonts w:asciiTheme="majorHAnsi" w:hAnsiTheme="majorHAnsi" w:cstheme="majorHAnsi"/>
        </w:rPr>
      </w:pPr>
      <w:r w:rsidRPr="00426F4C">
        <w:rPr>
          <w:rFonts w:asciiTheme="majorHAnsi" w:hAnsiTheme="majorHAnsi" w:cstheme="majorHAnsi"/>
        </w:rPr>
        <w:t xml:space="preserve">Therefore, the discussion and regulation on telework must necessarily </w:t>
      </w:r>
      <w:r w:rsidR="00D000DC" w:rsidRPr="00426F4C">
        <w:rPr>
          <w:rFonts w:asciiTheme="majorHAnsi" w:hAnsiTheme="majorHAnsi" w:cstheme="majorHAnsi"/>
        </w:rPr>
        <w:t>contemplate</w:t>
      </w:r>
      <w:r w:rsidRPr="00426F4C">
        <w:rPr>
          <w:rFonts w:asciiTheme="majorHAnsi" w:hAnsiTheme="majorHAnsi" w:cstheme="majorHAnsi"/>
        </w:rPr>
        <w:t xml:space="preserve"> the issue of caregiving co-responsibilities</w:t>
      </w:r>
      <w:r w:rsidR="00D000DC" w:rsidRPr="00426F4C">
        <w:rPr>
          <w:rFonts w:asciiTheme="majorHAnsi" w:hAnsiTheme="majorHAnsi" w:cstheme="majorHAnsi"/>
        </w:rPr>
        <w:t>, i</w:t>
      </w:r>
      <w:r w:rsidRPr="00426F4C">
        <w:rPr>
          <w:rFonts w:asciiTheme="majorHAnsi" w:hAnsiTheme="majorHAnsi" w:cstheme="majorHAnsi"/>
        </w:rPr>
        <w:t xml:space="preserve">ncluding investments in infrastructure and caregiving services for minors and dependent persons. </w:t>
      </w:r>
      <w:r w:rsidRPr="00426F4C">
        <w:rPr>
          <w:rFonts w:asciiTheme="majorHAnsi" w:hAnsiTheme="majorHAnsi" w:cstheme="majorHAnsi"/>
          <w:b/>
        </w:rPr>
        <w:t>These are issues that must be dealt with simultaneously and with the participation of multiple actors</w:t>
      </w:r>
      <w:r w:rsidRPr="00426F4C">
        <w:rPr>
          <w:rFonts w:asciiTheme="majorHAnsi" w:hAnsiTheme="majorHAnsi" w:cstheme="majorHAnsi"/>
        </w:rPr>
        <w:t xml:space="preserve"> given that they require actions from the state, within families and within companies. This is essential for achieving telework policies that instead of widening gender gaps contribute to equality.</w:t>
      </w:r>
    </w:p>
    <w:p w14:paraId="211F2993" w14:textId="77777777" w:rsidR="00047CD1" w:rsidRPr="00426F4C" w:rsidRDefault="00047CD1" w:rsidP="004B26BF">
      <w:pPr>
        <w:jc w:val="both"/>
        <w:rPr>
          <w:rFonts w:asciiTheme="majorHAnsi" w:hAnsiTheme="majorHAnsi" w:cstheme="majorHAnsi"/>
          <w:u w:val="single"/>
        </w:rPr>
      </w:pPr>
    </w:p>
    <w:p w14:paraId="211F2994" w14:textId="63D639B3" w:rsidR="00047CD1" w:rsidRPr="00426F4C" w:rsidRDefault="008A7039" w:rsidP="004B26BF">
      <w:pPr>
        <w:jc w:val="both"/>
        <w:rPr>
          <w:rFonts w:asciiTheme="majorHAnsi" w:hAnsiTheme="majorHAnsi" w:cstheme="majorHAnsi"/>
          <w:b/>
        </w:rPr>
      </w:pPr>
      <w:r w:rsidRPr="00426F4C">
        <w:rPr>
          <w:rFonts w:asciiTheme="majorHAnsi" w:hAnsiTheme="majorHAnsi" w:cstheme="majorHAnsi"/>
          <w:b/>
          <w:u w:val="single"/>
        </w:rPr>
        <w:t xml:space="preserve">Reflections and challenges </w:t>
      </w:r>
      <w:r w:rsidR="003E3FA4" w:rsidRPr="00426F4C">
        <w:rPr>
          <w:rFonts w:asciiTheme="majorHAnsi" w:hAnsiTheme="majorHAnsi" w:cstheme="majorHAnsi"/>
          <w:b/>
          <w:u w:val="single"/>
        </w:rPr>
        <w:t>identified</w:t>
      </w:r>
      <w:r w:rsidR="003E3FA4" w:rsidRPr="00426F4C">
        <w:rPr>
          <w:rFonts w:asciiTheme="majorHAnsi" w:hAnsiTheme="majorHAnsi" w:cstheme="majorHAnsi"/>
          <w:b/>
        </w:rPr>
        <w:t>.</w:t>
      </w:r>
    </w:p>
    <w:p w14:paraId="211F2995" w14:textId="77777777" w:rsidR="00047CD1" w:rsidRPr="00426F4C" w:rsidRDefault="00047CD1" w:rsidP="004B26BF">
      <w:pPr>
        <w:jc w:val="both"/>
        <w:rPr>
          <w:rFonts w:asciiTheme="majorHAnsi" w:hAnsiTheme="majorHAnsi" w:cstheme="majorHAnsi"/>
        </w:rPr>
      </w:pPr>
    </w:p>
    <w:p w14:paraId="211F2996" w14:textId="739197D4" w:rsidR="00047CD1" w:rsidRPr="00426F4C" w:rsidRDefault="008A7039" w:rsidP="004B26BF">
      <w:pPr>
        <w:numPr>
          <w:ilvl w:val="0"/>
          <w:numId w:val="10"/>
        </w:numPr>
        <w:jc w:val="both"/>
        <w:rPr>
          <w:rFonts w:asciiTheme="majorHAnsi" w:hAnsiTheme="majorHAnsi" w:cstheme="majorHAnsi"/>
        </w:rPr>
      </w:pPr>
      <w:r w:rsidRPr="00426F4C">
        <w:rPr>
          <w:rFonts w:asciiTheme="majorHAnsi" w:hAnsiTheme="majorHAnsi" w:cstheme="majorHAnsi"/>
        </w:rPr>
        <w:t xml:space="preserve">During the Dialogue, there was broad agreement that gender equality and the </w:t>
      </w:r>
      <w:proofErr w:type="gramStart"/>
      <w:r w:rsidRPr="00426F4C">
        <w:rPr>
          <w:rFonts w:asciiTheme="majorHAnsi" w:hAnsiTheme="majorHAnsi" w:cstheme="majorHAnsi"/>
        </w:rPr>
        <w:t>particular situation</w:t>
      </w:r>
      <w:proofErr w:type="gramEnd"/>
      <w:r w:rsidRPr="00426F4C">
        <w:rPr>
          <w:rFonts w:asciiTheme="majorHAnsi" w:hAnsiTheme="majorHAnsi" w:cstheme="majorHAnsi"/>
        </w:rPr>
        <w:t xml:space="preserve"> of women in telework should be </w:t>
      </w:r>
      <w:r w:rsidR="003E3FA4" w:rsidRPr="00426F4C">
        <w:rPr>
          <w:rFonts w:asciiTheme="majorHAnsi" w:hAnsiTheme="majorHAnsi" w:cstheme="majorHAnsi"/>
        </w:rPr>
        <w:t>analyzed</w:t>
      </w:r>
      <w:r w:rsidRPr="00426F4C">
        <w:rPr>
          <w:rFonts w:asciiTheme="majorHAnsi" w:hAnsiTheme="majorHAnsi" w:cstheme="majorHAnsi"/>
        </w:rPr>
        <w:t xml:space="preserve"> and addressed under a </w:t>
      </w:r>
      <w:r w:rsidRPr="00426F4C">
        <w:rPr>
          <w:rFonts w:asciiTheme="majorHAnsi" w:hAnsiTheme="majorHAnsi" w:cstheme="majorHAnsi"/>
          <w:b/>
        </w:rPr>
        <w:t>broader framework of equal opportunities</w:t>
      </w:r>
      <w:r w:rsidRPr="00426F4C">
        <w:rPr>
          <w:rFonts w:asciiTheme="majorHAnsi" w:hAnsiTheme="majorHAnsi" w:cstheme="majorHAnsi"/>
        </w:rPr>
        <w:t xml:space="preserve"> given that</w:t>
      </w:r>
      <w:r w:rsidRPr="00426F4C">
        <w:rPr>
          <w:rFonts w:asciiTheme="majorHAnsi" w:hAnsiTheme="majorHAnsi" w:cstheme="majorHAnsi"/>
          <w:b/>
        </w:rPr>
        <w:t xml:space="preserve"> </w:t>
      </w:r>
      <w:r w:rsidRPr="00426F4C">
        <w:rPr>
          <w:rFonts w:asciiTheme="majorHAnsi" w:hAnsiTheme="majorHAnsi" w:cstheme="majorHAnsi"/>
        </w:rPr>
        <w:t xml:space="preserve">it is mediated by cultural, political and social vectors beyond the workplace.  </w:t>
      </w:r>
    </w:p>
    <w:p w14:paraId="211F2997" w14:textId="77777777" w:rsidR="00047CD1" w:rsidRPr="00426F4C" w:rsidRDefault="00047CD1" w:rsidP="004B26BF">
      <w:pPr>
        <w:jc w:val="both"/>
        <w:rPr>
          <w:rFonts w:asciiTheme="majorHAnsi" w:hAnsiTheme="majorHAnsi" w:cstheme="majorHAnsi"/>
        </w:rPr>
      </w:pPr>
    </w:p>
    <w:p w14:paraId="211F2998" w14:textId="506EA2B2" w:rsidR="00047CD1" w:rsidRPr="00426F4C" w:rsidRDefault="00223AEC" w:rsidP="004B26BF">
      <w:pPr>
        <w:numPr>
          <w:ilvl w:val="0"/>
          <w:numId w:val="18"/>
        </w:numPr>
        <w:jc w:val="both"/>
        <w:rPr>
          <w:rFonts w:asciiTheme="majorHAnsi" w:hAnsiTheme="majorHAnsi" w:cstheme="majorHAnsi"/>
        </w:rPr>
      </w:pPr>
      <w:r w:rsidRPr="00426F4C">
        <w:rPr>
          <w:rFonts w:asciiTheme="majorHAnsi" w:hAnsiTheme="majorHAnsi" w:cstheme="majorHAnsi"/>
        </w:rPr>
        <w:t>T</w:t>
      </w:r>
      <w:r w:rsidR="008A7039" w:rsidRPr="00426F4C">
        <w:rPr>
          <w:rFonts w:asciiTheme="majorHAnsi" w:hAnsiTheme="majorHAnsi" w:cstheme="majorHAnsi"/>
        </w:rPr>
        <w:t xml:space="preserve">he importance of </w:t>
      </w:r>
      <w:r w:rsidR="008A7039" w:rsidRPr="00426F4C">
        <w:rPr>
          <w:rFonts w:asciiTheme="majorHAnsi" w:hAnsiTheme="majorHAnsi" w:cstheme="majorHAnsi"/>
          <w:b/>
        </w:rPr>
        <w:t>Social Dialogue</w:t>
      </w:r>
      <w:r w:rsidR="008A7039" w:rsidRPr="00426F4C">
        <w:rPr>
          <w:rFonts w:asciiTheme="majorHAnsi" w:hAnsiTheme="majorHAnsi" w:cstheme="majorHAnsi"/>
        </w:rPr>
        <w:t xml:space="preserve"> - between government, workers, and employers </w:t>
      </w:r>
      <w:r w:rsidR="00582590" w:rsidRPr="00426F4C">
        <w:rPr>
          <w:rFonts w:asciiTheme="majorHAnsi" w:hAnsiTheme="majorHAnsi" w:cstheme="majorHAnsi"/>
        </w:rPr>
        <w:t>–</w:t>
      </w:r>
      <w:r w:rsidR="008A7039" w:rsidRPr="00426F4C">
        <w:rPr>
          <w:rFonts w:asciiTheme="majorHAnsi" w:hAnsiTheme="majorHAnsi" w:cstheme="majorHAnsi"/>
        </w:rPr>
        <w:t xml:space="preserve"> </w:t>
      </w:r>
      <w:r w:rsidR="00582590" w:rsidRPr="00426F4C">
        <w:rPr>
          <w:rFonts w:asciiTheme="majorHAnsi" w:hAnsiTheme="majorHAnsi" w:cstheme="majorHAnsi"/>
        </w:rPr>
        <w:t xml:space="preserve">was highlighted.  It should be part of </w:t>
      </w:r>
      <w:r w:rsidR="008A7039" w:rsidRPr="00426F4C">
        <w:rPr>
          <w:rFonts w:asciiTheme="majorHAnsi" w:hAnsiTheme="majorHAnsi" w:cstheme="majorHAnsi"/>
        </w:rPr>
        <w:t xml:space="preserve">the design and development of telework policy and the promotion of caregiving co-responsibility.  Social Dialogue allows policies </w:t>
      </w:r>
      <w:r w:rsidR="00582590" w:rsidRPr="00426F4C">
        <w:rPr>
          <w:rFonts w:asciiTheme="majorHAnsi" w:hAnsiTheme="majorHAnsi" w:cstheme="majorHAnsi"/>
        </w:rPr>
        <w:t xml:space="preserve">to have </w:t>
      </w:r>
      <w:r w:rsidR="008A7039" w:rsidRPr="00426F4C">
        <w:rPr>
          <w:rFonts w:asciiTheme="majorHAnsi" w:hAnsiTheme="majorHAnsi" w:cstheme="majorHAnsi"/>
        </w:rPr>
        <w:t>greater legitimacy, sustainability, and impact.  As a promising practice and a product of collective bargaining, the incorporation of clauses related to work-life balance in collective labor agreements</w:t>
      </w:r>
      <w:r w:rsidR="00582590" w:rsidRPr="00426F4C">
        <w:rPr>
          <w:rFonts w:asciiTheme="majorHAnsi" w:hAnsiTheme="majorHAnsi" w:cstheme="majorHAnsi"/>
        </w:rPr>
        <w:t xml:space="preserve"> was mentioned</w:t>
      </w:r>
      <w:r w:rsidR="008A7039" w:rsidRPr="00426F4C">
        <w:rPr>
          <w:rFonts w:asciiTheme="majorHAnsi" w:hAnsiTheme="majorHAnsi" w:cstheme="majorHAnsi"/>
        </w:rPr>
        <w:t xml:space="preserve">. </w:t>
      </w:r>
    </w:p>
    <w:p w14:paraId="211F2999" w14:textId="77777777" w:rsidR="00047CD1" w:rsidRPr="00426F4C" w:rsidRDefault="00047CD1" w:rsidP="004B26BF">
      <w:pPr>
        <w:jc w:val="both"/>
        <w:rPr>
          <w:rFonts w:asciiTheme="majorHAnsi" w:hAnsiTheme="majorHAnsi" w:cstheme="majorHAnsi"/>
        </w:rPr>
      </w:pPr>
    </w:p>
    <w:p w14:paraId="6A5EA9CB" w14:textId="77777777" w:rsidR="00582590" w:rsidRPr="00426F4C" w:rsidRDefault="00582590" w:rsidP="004B26BF">
      <w:pPr>
        <w:numPr>
          <w:ilvl w:val="0"/>
          <w:numId w:val="13"/>
        </w:numPr>
        <w:jc w:val="both"/>
        <w:rPr>
          <w:rFonts w:asciiTheme="majorHAnsi" w:hAnsiTheme="majorHAnsi" w:cstheme="majorHAnsi"/>
        </w:rPr>
      </w:pPr>
      <w:bookmarkStart w:id="0" w:name="_Hlk74905360"/>
      <w:r w:rsidRPr="00426F4C">
        <w:rPr>
          <w:rFonts w:asciiTheme="majorHAnsi" w:hAnsiTheme="majorHAnsi" w:cstheme="majorHAnsi"/>
        </w:rPr>
        <w:t xml:space="preserve">The need for more </w:t>
      </w:r>
      <w:r w:rsidRPr="00426F4C">
        <w:rPr>
          <w:rFonts w:asciiTheme="majorHAnsi" w:hAnsiTheme="majorHAnsi" w:cstheme="majorHAnsi"/>
          <w:b/>
        </w:rPr>
        <w:t xml:space="preserve">analysis, diagnosis, and statistics </w:t>
      </w:r>
      <w:r w:rsidRPr="00426F4C">
        <w:rPr>
          <w:rFonts w:asciiTheme="majorHAnsi" w:hAnsiTheme="majorHAnsi" w:cstheme="majorHAnsi"/>
        </w:rPr>
        <w:t xml:space="preserve">to help design and develop evidence-based telework policies was recognized.  </w:t>
      </w:r>
      <w:proofErr w:type="gramStart"/>
      <w:r w:rsidRPr="00426F4C">
        <w:rPr>
          <w:rFonts w:asciiTheme="majorHAnsi" w:hAnsiTheme="majorHAnsi" w:cstheme="majorHAnsi"/>
        </w:rPr>
        <w:t>In order for</w:t>
      </w:r>
      <w:proofErr w:type="gramEnd"/>
      <w:r w:rsidRPr="00426F4C">
        <w:rPr>
          <w:rFonts w:asciiTheme="majorHAnsi" w:hAnsiTheme="majorHAnsi" w:cstheme="majorHAnsi"/>
        </w:rPr>
        <w:t xml:space="preserve"> both the laws to be enacted and the policies formulated to be sustainable, the need for diagnoses about the ongoing reality in different countries in relation to telework was repeatedly raised.  </w:t>
      </w:r>
    </w:p>
    <w:bookmarkEnd w:id="0"/>
    <w:p w14:paraId="211F299B" w14:textId="77777777" w:rsidR="00047CD1" w:rsidRPr="00426F4C" w:rsidRDefault="00047CD1" w:rsidP="004B26BF">
      <w:pPr>
        <w:jc w:val="both"/>
        <w:rPr>
          <w:rFonts w:asciiTheme="majorHAnsi" w:hAnsiTheme="majorHAnsi" w:cstheme="majorHAnsi"/>
        </w:rPr>
      </w:pPr>
    </w:p>
    <w:p w14:paraId="211F299C" w14:textId="0FF090C6" w:rsidR="00047CD1" w:rsidRPr="00426F4C" w:rsidRDefault="008A7039" w:rsidP="004B26BF">
      <w:pPr>
        <w:numPr>
          <w:ilvl w:val="0"/>
          <w:numId w:val="6"/>
        </w:numPr>
        <w:jc w:val="both"/>
        <w:rPr>
          <w:rFonts w:asciiTheme="majorHAnsi" w:hAnsiTheme="majorHAnsi" w:cstheme="majorHAnsi"/>
        </w:rPr>
      </w:pPr>
      <w:r w:rsidRPr="00426F4C">
        <w:rPr>
          <w:rFonts w:asciiTheme="majorHAnsi" w:hAnsiTheme="majorHAnsi" w:cstheme="majorHAnsi"/>
        </w:rPr>
        <w:lastRenderedPageBreak/>
        <w:t xml:space="preserve">The </w:t>
      </w:r>
      <w:r w:rsidRPr="00426F4C">
        <w:rPr>
          <w:rFonts w:asciiTheme="majorHAnsi" w:hAnsiTheme="majorHAnsi" w:cstheme="majorHAnsi"/>
          <w:b/>
        </w:rPr>
        <w:t>differentiated impact</w:t>
      </w:r>
      <w:r w:rsidRPr="00426F4C">
        <w:rPr>
          <w:rFonts w:asciiTheme="majorHAnsi" w:hAnsiTheme="majorHAnsi" w:cstheme="majorHAnsi"/>
        </w:rPr>
        <w:t xml:space="preserve"> of telework </w:t>
      </w:r>
      <w:r w:rsidR="00582590" w:rsidRPr="00426F4C">
        <w:rPr>
          <w:rFonts w:asciiTheme="majorHAnsi" w:hAnsiTheme="majorHAnsi" w:cstheme="majorHAnsi"/>
        </w:rPr>
        <w:t>on</w:t>
      </w:r>
      <w:r w:rsidRPr="00426F4C">
        <w:rPr>
          <w:rFonts w:asciiTheme="majorHAnsi" w:hAnsiTheme="majorHAnsi" w:cstheme="majorHAnsi"/>
        </w:rPr>
        <w:t xml:space="preserve"> women and men is a key issue that needs to be considered in diagnoses</w:t>
      </w:r>
      <w:r w:rsidR="00582590" w:rsidRPr="00426F4C">
        <w:rPr>
          <w:rFonts w:asciiTheme="majorHAnsi" w:hAnsiTheme="majorHAnsi" w:cstheme="majorHAnsi"/>
        </w:rPr>
        <w:t>/analysis</w:t>
      </w:r>
      <w:r w:rsidRPr="00426F4C">
        <w:rPr>
          <w:rFonts w:asciiTheme="majorHAnsi" w:hAnsiTheme="majorHAnsi" w:cstheme="majorHAnsi"/>
        </w:rPr>
        <w:t>. Surveys should incorporate</w:t>
      </w:r>
      <w:proofErr w:type="gramStart"/>
      <w:r w:rsidRPr="00426F4C">
        <w:rPr>
          <w:rFonts w:asciiTheme="majorHAnsi" w:hAnsiTheme="majorHAnsi" w:cstheme="majorHAnsi"/>
        </w:rPr>
        <w:t>, in particular, how</w:t>
      </w:r>
      <w:proofErr w:type="gramEnd"/>
      <w:r w:rsidRPr="00426F4C">
        <w:rPr>
          <w:rFonts w:asciiTheme="majorHAnsi" w:hAnsiTheme="majorHAnsi" w:cstheme="majorHAnsi"/>
        </w:rPr>
        <w:t xml:space="preserve"> tasks are being distributed within the household and the time that both women and men spend on them.  On the other hand, special care is needed in the interpretation of the studies carried out under the new conditions. For example, the methodology of time-use surveys must be adapted to consider the overlaps in time resulting from performing paid and unpaid work simultaneously at home.</w:t>
      </w:r>
    </w:p>
    <w:p w14:paraId="211F299D" w14:textId="77777777" w:rsidR="00047CD1" w:rsidRPr="00426F4C" w:rsidRDefault="00047CD1" w:rsidP="004B26BF">
      <w:pPr>
        <w:jc w:val="both"/>
        <w:rPr>
          <w:rFonts w:asciiTheme="majorHAnsi" w:hAnsiTheme="majorHAnsi" w:cstheme="majorHAnsi"/>
        </w:rPr>
      </w:pPr>
    </w:p>
    <w:p w14:paraId="211F299E" w14:textId="3A091944" w:rsidR="00047CD1" w:rsidRPr="00426F4C" w:rsidRDefault="008A7039" w:rsidP="004B26BF">
      <w:pPr>
        <w:numPr>
          <w:ilvl w:val="0"/>
          <w:numId w:val="1"/>
        </w:numPr>
        <w:jc w:val="both"/>
        <w:rPr>
          <w:rFonts w:asciiTheme="majorHAnsi" w:hAnsiTheme="majorHAnsi" w:cstheme="majorHAnsi"/>
        </w:rPr>
      </w:pPr>
      <w:r w:rsidRPr="00426F4C">
        <w:rPr>
          <w:rFonts w:asciiTheme="majorHAnsi" w:hAnsiTheme="majorHAnsi" w:cstheme="majorHAnsi"/>
        </w:rPr>
        <w:t xml:space="preserve">Alongside the gaps that exist between men and women </w:t>
      </w:r>
      <w:r w:rsidR="00582590" w:rsidRPr="00426F4C">
        <w:rPr>
          <w:rFonts w:asciiTheme="majorHAnsi" w:hAnsiTheme="majorHAnsi" w:cstheme="majorHAnsi"/>
        </w:rPr>
        <w:t>at work</w:t>
      </w:r>
      <w:r w:rsidRPr="00426F4C">
        <w:rPr>
          <w:rFonts w:asciiTheme="majorHAnsi" w:hAnsiTheme="majorHAnsi" w:cstheme="majorHAnsi"/>
        </w:rPr>
        <w:t xml:space="preserve">, </w:t>
      </w:r>
      <w:r w:rsidRPr="00426F4C">
        <w:rPr>
          <w:rFonts w:asciiTheme="majorHAnsi" w:hAnsiTheme="majorHAnsi" w:cstheme="majorHAnsi"/>
          <w:b/>
        </w:rPr>
        <w:t>gaps between women</w:t>
      </w:r>
      <w:r w:rsidRPr="00426F4C">
        <w:rPr>
          <w:rFonts w:asciiTheme="majorHAnsi" w:hAnsiTheme="majorHAnsi" w:cstheme="majorHAnsi"/>
        </w:rPr>
        <w:t xml:space="preserve"> also need attention. In this regard, the vertical segregation by gender of the labor market makes it possible to foresee that those in management and leadership positions, in which the presence of women is lower, are more likely to be able to telework compared to administrative staff where the presence of women is greater. On the other hand, by horizontal segregation</w:t>
      </w:r>
      <w:r w:rsidR="005C654B" w:rsidRPr="00426F4C">
        <w:rPr>
          <w:rFonts w:asciiTheme="majorHAnsi" w:hAnsiTheme="majorHAnsi" w:cstheme="majorHAnsi"/>
        </w:rPr>
        <w:t>,</w:t>
      </w:r>
      <w:r w:rsidRPr="00426F4C">
        <w:rPr>
          <w:rFonts w:asciiTheme="majorHAnsi" w:hAnsiTheme="majorHAnsi" w:cstheme="majorHAnsi"/>
        </w:rPr>
        <w:t xml:space="preserve"> there are more working women than men who can telework in feminized activities such as education, service activities (administrative, financial), trade, or health. </w:t>
      </w:r>
    </w:p>
    <w:p w14:paraId="211F299F" w14:textId="77777777" w:rsidR="00047CD1" w:rsidRPr="00426F4C" w:rsidRDefault="00047CD1" w:rsidP="004B26BF">
      <w:pPr>
        <w:jc w:val="both"/>
        <w:rPr>
          <w:rFonts w:asciiTheme="majorHAnsi" w:hAnsiTheme="majorHAnsi" w:cstheme="majorHAnsi"/>
        </w:rPr>
      </w:pPr>
    </w:p>
    <w:p w14:paraId="211F29A0" w14:textId="7FEEB248" w:rsidR="00047CD1" w:rsidRPr="00426F4C" w:rsidRDefault="008A7039" w:rsidP="004B26BF">
      <w:pPr>
        <w:numPr>
          <w:ilvl w:val="0"/>
          <w:numId w:val="23"/>
        </w:numPr>
        <w:jc w:val="both"/>
        <w:rPr>
          <w:rFonts w:asciiTheme="majorHAnsi" w:hAnsiTheme="majorHAnsi" w:cstheme="majorHAnsi"/>
        </w:rPr>
      </w:pPr>
      <w:r w:rsidRPr="00426F4C">
        <w:rPr>
          <w:rFonts w:asciiTheme="majorHAnsi" w:hAnsiTheme="majorHAnsi" w:cstheme="majorHAnsi"/>
        </w:rPr>
        <w:t xml:space="preserve">In the Dialogue there was also a crucial agreement on the need to continue generating a </w:t>
      </w:r>
      <w:r w:rsidRPr="00426F4C">
        <w:rPr>
          <w:rFonts w:asciiTheme="majorHAnsi" w:hAnsiTheme="majorHAnsi" w:cstheme="majorHAnsi"/>
          <w:b/>
        </w:rPr>
        <w:t>cultural change</w:t>
      </w:r>
      <w:r w:rsidRPr="00426F4C">
        <w:rPr>
          <w:rFonts w:asciiTheme="majorHAnsi" w:hAnsiTheme="majorHAnsi" w:cstheme="majorHAnsi"/>
        </w:rPr>
        <w:t xml:space="preserve"> that avoids the perpetuation of gender roles and stereotypes in relation </w:t>
      </w:r>
      <w:r w:rsidR="003E3FA4" w:rsidRPr="00426F4C">
        <w:rPr>
          <w:rFonts w:asciiTheme="majorHAnsi" w:hAnsiTheme="majorHAnsi" w:cstheme="majorHAnsi"/>
        </w:rPr>
        <w:t>to caregiving</w:t>
      </w:r>
      <w:r w:rsidRPr="00426F4C">
        <w:rPr>
          <w:rFonts w:asciiTheme="majorHAnsi" w:hAnsiTheme="majorHAnsi" w:cstheme="majorHAnsi"/>
        </w:rPr>
        <w:t xml:space="preserve"> responsibility.  It was recognized that telework legislation and policies can have a positive or negative impact on this cultural change. </w:t>
      </w:r>
    </w:p>
    <w:p w14:paraId="211F29A1" w14:textId="77777777" w:rsidR="00047CD1" w:rsidRPr="00426F4C" w:rsidRDefault="00047CD1" w:rsidP="004B26BF">
      <w:pPr>
        <w:jc w:val="both"/>
        <w:rPr>
          <w:rFonts w:asciiTheme="majorHAnsi" w:hAnsiTheme="majorHAnsi" w:cstheme="majorHAnsi"/>
        </w:rPr>
      </w:pPr>
    </w:p>
    <w:p w14:paraId="211F29A2" w14:textId="531C2DBA" w:rsidR="00047CD1" w:rsidRPr="00426F4C" w:rsidRDefault="008A7039" w:rsidP="004B26BF">
      <w:pPr>
        <w:numPr>
          <w:ilvl w:val="0"/>
          <w:numId w:val="12"/>
        </w:numPr>
        <w:jc w:val="both"/>
        <w:rPr>
          <w:rFonts w:asciiTheme="majorHAnsi" w:hAnsiTheme="majorHAnsi" w:cstheme="majorHAnsi"/>
        </w:rPr>
      </w:pPr>
      <w:r w:rsidRPr="00426F4C">
        <w:rPr>
          <w:rFonts w:asciiTheme="majorHAnsi" w:hAnsiTheme="majorHAnsi" w:cstheme="majorHAnsi"/>
        </w:rPr>
        <w:t>Concerns about</w:t>
      </w:r>
      <w:r w:rsidRPr="00426F4C">
        <w:rPr>
          <w:rFonts w:asciiTheme="majorHAnsi" w:hAnsiTheme="majorHAnsi" w:cstheme="majorHAnsi"/>
          <w:b/>
        </w:rPr>
        <w:t xml:space="preserve"> gender-based violence</w:t>
      </w:r>
      <w:r w:rsidRPr="00426F4C">
        <w:rPr>
          <w:rFonts w:asciiTheme="majorHAnsi" w:hAnsiTheme="majorHAnsi" w:cstheme="majorHAnsi"/>
        </w:rPr>
        <w:t xml:space="preserve"> occupied a prominent place given the increased violence experienced in situations of confinement during the pandemic, and the new types of violence derived from telework including online harassment or excessive demands for work. </w:t>
      </w:r>
    </w:p>
    <w:p w14:paraId="211F29A3" w14:textId="77777777" w:rsidR="00047CD1" w:rsidRPr="00426F4C" w:rsidRDefault="00047CD1" w:rsidP="004B26BF">
      <w:pPr>
        <w:jc w:val="both"/>
        <w:rPr>
          <w:rFonts w:asciiTheme="majorHAnsi" w:hAnsiTheme="majorHAnsi" w:cstheme="majorHAnsi"/>
        </w:rPr>
      </w:pPr>
    </w:p>
    <w:p w14:paraId="211F29A4" w14:textId="715DEABD" w:rsidR="00047CD1" w:rsidRPr="00426F4C" w:rsidRDefault="008A7039" w:rsidP="004B26BF">
      <w:pPr>
        <w:numPr>
          <w:ilvl w:val="0"/>
          <w:numId w:val="19"/>
        </w:numPr>
        <w:jc w:val="both"/>
        <w:rPr>
          <w:rFonts w:asciiTheme="majorHAnsi" w:hAnsiTheme="majorHAnsi" w:cstheme="majorHAnsi"/>
        </w:rPr>
      </w:pPr>
      <w:r w:rsidRPr="00426F4C">
        <w:rPr>
          <w:rFonts w:asciiTheme="majorHAnsi" w:hAnsiTheme="majorHAnsi" w:cstheme="majorHAnsi"/>
        </w:rPr>
        <w:t xml:space="preserve">During the </w:t>
      </w:r>
      <w:proofErr w:type="gramStart"/>
      <w:r w:rsidRPr="00426F4C">
        <w:rPr>
          <w:rFonts w:asciiTheme="majorHAnsi" w:hAnsiTheme="majorHAnsi" w:cstheme="majorHAnsi"/>
        </w:rPr>
        <w:t>Dialogue</w:t>
      </w:r>
      <w:proofErr w:type="gramEnd"/>
      <w:r w:rsidRPr="00426F4C">
        <w:rPr>
          <w:rFonts w:asciiTheme="majorHAnsi" w:hAnsiTheme="majorHAnsi" w:cstheme="majorHAnsi"/>
        </w:rPr>
        <w:t xml:space="preserve"> some </w:t>
      </w:r>
      <w:r w:rsidRPr="00426F4C">
        <w:rPr>
          <w:rFonts w:asciiTheme="majorHAnsi" w:hAnsiTheme="majorHAnsi" w:cstheme="majorHAnsi"/>
          <w:b/>
        </w:rPr>
        <w:t>risks and potential negative consequences</w:t>
      </w:r>
      <w:r w:rsidRPr="00426F4C">
        <w:rPr>
          <w:rFonts w:asciiTheme="majorHAnsi" w:hAnsiTheme="majorHAnsi" w:cstheme="majorHAnsi"/>
        </w:rPr>
        <w:t xml:space="preserve"> of telework for women</w:t>
      </w:r>
      <w:r w:rsidR="005C654B" w:rsidRPr="00426F4C">
        <w:rPr>
          <w:rFonts w:asciiTheme="majorHAnsi" w:hAnsiTheme="majorHAnsi" w:cstheme="majorHAnsi"/>
        </w:rPr>
        <w:t xml:space="preserve"> were identified</w:t>
      </w:r>
      <w:r w:rsidRPr="00426F4C">
        <w:rPr>
          <w:rFonts w:asciiTheme="majorHAnsi" w:hAnsiTheme="majorHAnsi" w:cstheme="majorHAnsi"/>
        </w:rPr>
        <w:t>:</w:t>
      </w:r>
    </w:p>
    <w:p w14:paraId="211F29A5" w14:textId="77777777" w:rsidR="00047CD1" w:rsidRPr="00426F4C" w:rsidRDefault="00047CD1" w:rsidP="004B26BF">
      <w:pPr>
        <w:ind w:left="630"/>
        <w:jc w:val="both"/>
        <w:rPr>
          <w:rFonts w:asciiTheme="majorHAnsi" w:hAnsiTheme="majorHAnsi" w:cstheme="majorHAnsi"/>
        </w:rPr>
      </w:pPr>
    </w:p>
    <w:p w14:paraId="78BB50A3" w14:textId="77777777" w:rsidR="00050E8C" w:rsidRPr="00426F4C" w:rsidRDefault="008A7039" w:rsidP="004B26BF">
      <w:pPr>
        <w:numPr>
          <w:ilvl w:val="0"/>
          <w:numId w:val="3"/>
        </w:numPr>
        <w:ind w:left="1440" w:hanging="270"/>
        <w:jc w:val="both"/>
        <w:rPr>
          <w:rFonts w:asciiTheme="majorHAnsi" w:hAnsiTheme="majorHAnsi" w:cstheme="majorHAnsi"/>
        </w:rPr>
      </w:pPr>
      <w:r w:rsidRPr="00426F4C">
        <w:rPr>
          <w:rFonts w:asciiTheme="majorHAnsi" w:hAnsiTheme="majorHAnsi" w:cstheme="majorHAnsi"/>
        </w:rPr>
        <w:t>There is a risk that women become "invisible" in the workplace and, to that extent, be more absent in the spaces of decision-making and power, and/or see their professional and career development affected.</w:t>
      </w:r>
    </w:p>
    <w:p w14:paraId="5B727D5B" w14:textId="77777777" w:rsidR="00050E8C" w:rsidRPr="00426F4C" w:rsidRDefault="008A7039" w:rsidP="004B26BF">
      <w:pPr>
        <w:numPr>
          <w:ilvl w:val="0"/>
          <w:numId w:val="3"/>
        </w:numPr>
        <w:ind w:left="1440" w:hanging="270"/>
        <w:jc w:val="both"/>
        <w:rPr>
          <w:rFonts w:asciiTheme="majorHAnsi" w:hAnsiTheme="majorHAnsi" w:cstheme="majorHAnsi"/>
        </w:rPr>
      </w:pPr>
      <w:r w:rsidRPr="00426F4C">
        <w:rPr>
          <w:rFonts w:asciiTheme="majorHAnsi" w:hAnsiTheme="majorHAnsi" w:cstheme="majorHAnsi"/>
        </w:rPr>
        <w:t xml:space="preserve">Reduced access to vocational training for women and possible widening of the </w:t>
      </w:r>
      <w:r w:rsidR="00050E8C" w:rsidRPr="00426F4C">
        <w:rPr>
          <w:rFonts w:asciiTheme="majorHAnsi" w:hAnsiTheme="majorHAnsi" w:cstheme="majorHAnsi"/>
        </w:rPr>
        <w:t>wage</w:t>
      </w:r>
      <w:r w:rsidRPr="00426F4C">
        <w:rPr>
          <w:rFonts w:asciiTheme="majorHAnsi" w:hAnsiTheme="majorHAnsi" w:cstheme="majorHAnsi"/>
        </w:rPr>
        <w:t xml:space="preserve"> gap.</w:t>
      </w:r>
    </w:p>
    <w:p w14:paraId="1F0A8831" w14:textId="77777777" w:rsidR="00050E8C" w:rsidRPr="00426F4C" w:rsidRDefault="008A7039" w:rsidP="004B26BF">
      <w:pPr>
        <w:numPr>
          <w:ilvl w:val="0"/>
          <w:numId w:val="3"/>
        </w:numPr>
        <w:ind w:left="1440" w:hanging="270"/>
        <w:jc w:val="both"/>
        <w:rPr>
          <w:rFonts w:asciiTheme="majorHAnsi" w:hAnsiTheme="majorHAnsi" w:cstheme="majorHAnsi"/>
        </w:rPr>
      </w:pPr>
      <w:r w:rsidRPr="00426F4C">
        <w:rPr>
          <w:rFonts w:asciiTheme="majorHAnsi" w:hAnsiTheme="majorHAnsi" w:cstheme="majorHAnsi"/>
        </w:rPr>
        <w:t>Risks linked to health and well-being, such as increased situations of harassment and violence, and mental health problems due to stress.</w:t>
      </w:r>
    </w:p>
    <w:p w14:paraId="068B7275" w14:textId="77777777" w:rsidR="00050E8C" w:rsidRPr="00426F4C" w:rsidRDefault="008A7039" w:rsidP="004B26BF">
      <w:pPr>
        <w:numPr>
          <w:ilvl w:val="0"/>
          <w:numId w:val="3"/>
        </w:numPr>
        <w:ind w:left="1440" w:hanging="270"/>
        <w:jc w:val="both"/>
        <w:rPr>
          <w:rFonts w:asciiTheme="majorHAnsi" w:hAnsiTheme="majorHAnsi" w:cstheme="majorHAnsi"/>
        </w:rPr>
      </w:pPr>
      <w:r w:rsidRPr="00426F4C">
        <w:rPr>
          <w:rFonts w:asciiTheme="majorHAnsi" w:hAnsiTheme="majorHAnsi" w:cstheme="majorHAnsi"/>
        </w:rPr>
        <w:t>In a generic way and in response to the points mentioned above</w:t>
      </w:r>
      <w:r w:rsidR="00050E8C" w:rsidRPr="00426F4C">
        <w:rPr>
          <w:rFonts w:asciiTheme="majorHAnsi" w:hAnsiTheme="majorHAnsi" w:cstheme="majorHAnsi"/>
        </w:rPr>
        <w:t>,</w:t>
      </w:r>
      <w:r w:rsidR="003E3FA4" w:rsidRPr="00426F4C">
        <w:rPr>
          <w:rFonts w:asciiTheme="majorHAnsi" w:hAnsiTheme="majorHAnsi" w:cstheme="majorHAnsi"/>
        </w:rPr>
        <w:t xml:space="preserve"> the</w:t>
      </w:r>
      <w:r w:rsidRPr="00426F4C">
        <w:rPr>
          <w:rFonts w:asciiTheme="majorHAnsi" w:hAnsiTheme="majorHAnsi" w:cstheme="majorHAnsi"/>
        </w:rPr>
        <w:t xml:space="preserve"> possibility that telework might become a tool of indirect discrimination against women</w:t>
      </w:r>
      <w:r w:rsidR="00050E8C" w:rsidRPr="00426F4C">
        <w:rPr>
          <w:rFonts w:asciiTheme="majorHAnsi" w:hAnsiTheme="majorHAnsi" w:cstheme="majorHAnsi"/>
        </w:rPr>
        <w:t xml:space="preserve"> was mentioned</w:t>
      </w:r>
      <w:r w:rsidRPr="00426F4C">
        <w:rPr>
          <w:rFonts w:asciiTheme="majorHAnsi" w:hAnsiTheme="majorHAnsi" w:cstheme="majorHAnsi"/>
        </w:rPr>
        <w:t>.</w:t>
      </w:r>
    </w:p>
    <w:p w14:paraId="211F29AA" w14:textId="5CF6B974" w:rsidR="00047CD1" w:rsidRPr="00426F4C" w:rsidRDefault="008A7039" w:rsidP="004B26BF">
      <w:pPr>
        <w:numPr>
          <w:ilvl w:val="0"/>
          <w:numId w:val="3"/>
        </w:numPr>
        <w:ind w:left="1440" w:hanging="270"/>
        <w:jc w:val="both"/>
        <w:rPr>
          <w:rFonts w:asciiTheme="majorHAnsi" w:hAnsiTheme="majorHAnsi" w:cstheme="majorHAnsi"/>
        </w:rPr>
      </w:pPr>
      <w:r w:rsidRPr="00426F4C">
        <w:rPr>
          <w:rFonts w:asciiTheme="majorHAnsi" w:hAnsiTheme="majorHAnsi" w:cstheme="majorHAnsi"/>
        </w:rPr>
        <w:t>Unable to reconcile paid and unpaid work within the ho</w:t>
      </w:r>
      <w:r w:rsidR="00050E8C" w:rsidRPr="00426F4C">
        <w:rPr>
          <w:rFonts w:asciiTheme="majorHAnsi" w:hAnsiTheme="majorHAnsi" w:cstheme="majorHAnsi"/>
        </w:rPr>
        <w:t>usehold</w:t>
      </w:r>
      <w:r w:rsidRPr="00426F4C">
        <w:rPr>
          <w:rFonts w:asciiTheme="majorHAnsi" w:hAnsiTheme="majorHAnsi" w:cstheme="majorHAnsi"/>
        </w:rPr>
        <w:t xml:space="preserve">, some women have abandoned their </w:t>
      </w:r>
      <w:r w:rsidR="00050E8C" w:rsidRPr="00426F4C">
        <w:rPr>
          <w:rFonts w:asciiTheme="majorHAnsi" w:hAnsiTheme="majorHAnsi" w:cstheme="majorHAnsi"/>
        </w:rPr>
        <w:t>jobs</w:t>
      </w:r>
      <w:r w:rsidRPr="00426F4C">
        <w:rPr>
          <w:rFonts w:asciiTheme="majorHAnsi" w:hAnsiTheme="majorHAnsi" w:cstheme="majorHAnsi"/>
        </w:rPr>
        <w:t xml:space="preserve"> - this has been seen during the pandemic - and have become </w:t>
      </w:r>
      <w:r w:rsidRPr="00426F4C">
        <w:rPr>
          <w:rFonts w:asciiTheme="majorHAnsi" w:hAnsiTheme="majorHAnsi" w:cstheme="majorHAnsi"/>
        </w:rPr>
        <w:lastRenderedPageBreak/>
        <w:t>inactive. This is a latent risk that could generate significant setbacks in female labor participation.</w:t>
      </w:r>
    </w:p>
    <w:p w14:paraId="211F29AB" w14:textId="77777777" w:rsidR="00047CD1" w:rsidRPr="00426F4C" w:rsidRDefault="00047CD1" w:rsidP="004B26BF">
      <w:pPr>
        <w:ind w:left="720"/>
        <w:jc w:val="both"/>
        <w:rPr>
          <w:rFonts w:asciiTheme="majorHAnsi" w:hAnsiTheme="majorHAnsi" w:cstheme="majorHAnsi"/>
        </w:rPr>
      </w:pPr>
    </w:p>
    <w:p w14:paraId="211F29AC" w14:textId="322CD2CD" w:rsidR="00047CD1" w:rsidRPr="00426F4C" w:rsidRDefault="008A7039" w:rsidP="004B26BF">
      <w:pPr>
        <w:ind w:left="270"/>
        <w:jc w:val="both"/>
        <w:rPr>
          <w:rFonts w:asciiTheme="majorHAnsi" w:hAnsiTheme="majorHAnsi" w:cstheme="majorHAnsi"/>
        </w:rPr>
      </w:pPr>
      <w:proofErr w:type="gramStart"/>
      <w:r w:rsidRPr="00426F4C">
        <w:rPr>
          <w:rFonts w:asciiTheme="majorHAnsi" w:hAnsiTheme="majorHAnsi" w:cstheme="majorHAnsi"/>
        </w:rPr>
        <w:t>In light of</w:t>
      </w:r>
      <w:proofErr w:type="gramEnd"/>
      <w:r w:rsidRPr="00426F4C">
        <w:rPr>
          <w:rFonts w:asciiTheme="majorHAnsi" w:hAnsiTheme="majorHAnsi" w:cstheme="majorHAnsi"/>
        </w:rPr>
        <w:t xml:space="preserve"> the above, there was broad consensus on the need to ensure that telework regulations and their implementation </w:t>
      </w:r>
      <w:r w:rsidRPr="00426F4C">
        <w:rPr>
          <w:rFonts w:asciiTheme="majorHAnsi" w:hAnsiTheme="majorHAnsi" w:cstheme="majorHAnsi"/>
          <w:b/>
        </w:rPr>
        <w:t>do not lead to a setback in the distribution of family responsibilities, nor a setback in the situation of women at work</w:t>
      </w:r>
      <w:r w:rsidRPr="00426F4C">
        <w:rPr>
          <w:rFonts w:asciiTheme="majorHAnsi" w:hAnsiTheme="majorHAnsi" w:cstheme="majorHAnsi"/>
        </w:rPr>
        <w:t>,</w:t>
      </w:r>
      <w:r w:rsidR="00050E8C" w:rsidRPr="00426F4C">
        <w:rPr>
          <w:rFonts w:asciiTheme="majorHAnsi" w:hAnsiTheme="majorHAnsi" w:cstheme="majorHAnsi"/>
        </w:rPr>
        <w:t xml:space="preserve"> and</w:t>
      </w:r>
      <w:r w:rsidRPr="00426F4C">
        <w:rPr>
          <w:rFonts w:asciiTheme="majorHAnsi" w:hAnsiTheme="majorHAnsi" w:cstheme="majorHAnsi"/>
        </w:rPr>
        <w:t xml:space="preserve"> their participation in the labor market. It was stressed that concrete actions must be taken so that telework does not end up generating </w:t>
      </w:r>
      <w:r w:rsidRPr="00426F4C">
        <w:rPr>
          <w:rFonts w:asciiTheme="majorHAnsi" w:hAnsiTheme="majorHAnsi" w:cstheme="majorHAnsi"/>
          <w:b/>
        </w:rPr>
        <w:t>unwanted effects such as becoming a new obstacle in both the access and permanence</w:t>
      </w:r>
      <w:r w:rsidRPr="00426F4C">
        <w:rPr>
          <w:rFonts w:asciiTheme="majorHAnsi" w:hAnsiTheme="majorHAnsi" w:cstheme="majorHAnsi"/>
        </w:rPr>
        <w:t xml:space="preserve"> of women in the labor market, given the difficulty </w:t>
      </w:r>
      <w:r w:rsidR="00050E8C" w:rsidRPr="00426F4C">
        <w:rPr>
          <w:rFonts w:asciiTheme="majorHAnsi" w:hAnsiTheme="majorHAnsi" w:cstheme="majorHAnsi"/>
        </w:rPr>
        <w:t>to</w:t>
      </w:r>
      <w:r w:rsidRPr="00426F4C">
        <w:rPr>
          <w:rFonts w:asciiTheme="majorHAnsi" w:hAnsiTheme="majorHAnsi" w:cstheme="majorHAnsi"/>
        </w:rPr>
        <w:t xml:space="preserve"> reconciling work and caregiving tasks.</w:t>
      </w:r>
    </w:p>
    <w:p w14:paraId="211F29AD" w14:textId="77777777" w:rsidR="00047CD1" w:rsidRPr="00426F4C" w:rsidRDefault="008A7039" w:rsidP="004B26BF">
      <w:pPr>
        <w:ind w:left="270"/>
        <w:jc w:val="both"/>
        <w:rPr>
          <w:rFonts w:asciiTheme="majorHAnsi" w:hAnsiTheme="majorHAnsi" w:cstheme="majorHAnsi"/>
        </w:rPr>
      </w:pPr>
      <w:r w:rsidRPr="00426F4C">
        <w:rPr>
          <w:rFonts w:asciiTheme="majorHAnsi" w:hAnsiTheme="majorHAnsi" w:cstheme="majorHAnsi"/>
        </w:rPr>
        <w:t xml:space="preserve"> </w:t>
      </w:r>
    </w:p>
    <w:p w14:paraId="211F29AE" w14:textId="7C9FC528" w:rsidR="00047CD1" w:rsidRPr="00426F4C" w:rsidRDefault="008A7039" w:rsidP="004B26BF">
      <w:pPr>
        <w:jc w:val="both"/>
        <w:rPr>
          <w:rFonts w:asciiTheme="majorHAnsi" w:hAnsiTheme="majorHAnsi" w:cstheme="majorHAnsi"/>
          <w:b/>
          <w:u w:val="single"/>
        </w:rPr>
      </w:pPr>
      <w:r w:rsidRPr="00426F4C">
        <w:rPr>
          <w:rFonts w:asciiTheme="majorHAnsi" w:hAnsiTheme="majorHAnsi" w:cstheme="majorHAnsi"/>
          <w:b/>
          <w:u w:val="single"/>
        </w:rPr>
        <w:t xml:space="preserve">Elements for a gender-responsive telework </w:t>
      </w:r>
      <w:proofErr w:type="gramStart"/>
      <w:r w:rsidR="00B7699A" w:rsidRPr="00426F4C">
        <w:rPr>
          <w:rFonts w:asciiTheme="majorHAnsi" w:hAnsiTheme="majorHAnsi" w:cstheme="majorHAnsi"/>
          <w:b/>
          <w:u w:val="single"/>
        </w:rPr>
        <w:t>policy</w:t>
      </w:r>
      <w:proofErr w:type="gramEnd"/>
    </w:p>
    <w:p w14:paraId="211F29AF" w14:textId="77777777" w:rsidR="00047CD1" w:rsidRPr="00426F4C" w:rsidRDefault="00047CD1" w:rsidP="004B26BF">
      <w:pPr>
        <w:jc w:val="both"/>
        <w:rPr>
          <w:rFonts w:asciiTheme="majorHAnsi" w:hAnsiTheme="majorHAnsi" w:cstheme="majorHAnsi"/>
          <w:u w:val="single"/>
        </w:rPr>
      </w:pPr>
    </w:p>
    <w:p w14:paraId="211F29B0" w14:textId="75D5BD1B" w:rsidR="00047CD1" w:rsidRPr="00426F4C" w:rsidRDefault="008A7039" w:rsidP="004B26BF">
      <w:pPr>
        <w:jc w:val="both"/>
        <w:rPr>
          <w:rFonts w:asciiTheme="majorHAnsi" w:hAnsiTheme="majorHAnsi" w:cstheme="majorHAnsi"/>
        </w:rPr>
      </w:pPr>
      <w:r w:rsidRPr="00426F4C">
        <w:rPr>
          <w:rFonts w:asciiTheme="majorHAnsi" w:hAnsiTheme="majorHAnsi" w:cstheme="majorHAnsi"/>
        </w:rPr>
        <w:t xml:space="preserve">The experiences of Argentina and Spain, which have legislated on telework with a gender perspective and co-responsibility, were presented during the event and they framed the exchange of experiences </w:t>
      </w:r>
      <w:r w:rsidR="00050E8C" w:rsidRPr="00426F4C">
        <w:rPr>
          <w:rFonts w:asciiTheme="majorHAnsi" w:hAnsiTheme="majorHAnsi" w:cstheme="majorHAnsi"/>
        </w:rPr>
        <w:t>among</w:t>
      </w:r>
      <w:r w:rsidRPr="00426F4C">
        <w:rPr>
          <w:rFonts w:asciiTheme="majorHAnsi" w:hAnsiTheme="majorHAnsi" w:cstheme="majorHAnsi"/>
        </w:rPr>
        <w:t xml:space="preserve"> the different delegations.  From all the interventions, a series of recommendations emerged on the elements that a telework policy should have </w:t>
      </w:r>
      <w:proofErr w:type="gramStart"/>
      <w:r w:rsidRPr="00426F4C">
        <w:rPr>
          <w:rFonts w:asciiTheme="majorHAnsi" w:hAnsiTheme="majorHAnsi" w:cstheme="majorHAnsi"/>
        </w:rPr>
        <w:t>in order to</w:t>
      </w:r>
      <w:proofErr w:type="gramEnd"/>
      <w:r w:rsidRPr="00426F4C">
        <w:rPr>
          <w:rFonts w:asciiTheme="majorHAnsi" w:hAnsiTheme="majorHAnsi" w:cstheme="majorHAnsi"/>
        </w:rPr>
        <w:t xml:space="preserve"> promote equality, as well as some aspects that, although are strictly outside a telework policy, are essential to mitigate the risks mentioned above and to level the</w:t>
      </w:r>
      <w:r w:rsidR="00050E8C" w:rsidRPr="00426F4C">
        <w:rPr>
          <w:rFonts w:asciiTheme="majorHAnsi" w:hAnsiTheme="majorHAnsi" w:cstheme="majorHAnsi"/>
        </w:rPr>
        <w:t xml:space="preserve"> playing</w:t>
      </w:r>
      <w:r w:rsidRPr="00426F4C">
        <w:rPr>
          <w:rFonts w:asciiTheme="majorHAnsi" w:hAnsiTheme="majorHAnsi" w:cstheme="majorHAnsi"/>
        </w:rPr>
        <w:t xml:space="preserve"> field between men and women in this working modality.</w:t>
      </w:r>
    </w:p>
    <w:p w14:paraId="211F29B1" w14:textId="77777777" w:rsidR="00047CD1" w:rsidRPr="00426F4C" w:rsidRDefault="00047CD1" w:rsidP="004B26BF">
      <w:pPr>
        <w:jc w:val="both"/>
        <w:rPr>
          <w:rFonts w:asciiTheme="majorHAnsi" w:hAnsiTheme="majorHAnsi" w:cstheme="majorHAnsi"/>
        </w:rPr>
      </w:pPr>
    </w:p>
    <w:p w14:paraId="211F29B2" w14:textId="5CF73252" w:rsidR="00047CD1" w:rsidRPr="00BE57A8" w:rsidRDefault="00B82712" w:rsidP="004B26BF">
      <w:pPr>
        <w:pStyle w:val="ListParagraph"/>
        <w:numPr>
          <w:ilvl w:val="0"/>
          <w:numId w:val="25"/>
        </w:numPr>
        <w:ind w:hanging="720"/>
        <w:jc w:val="both"/>
        <w:rPr>
          <w:rFonts w:asciiTheme="majorHAnsi" w:hAnsiTheme="majorHAnsi" w:cstheme="majorHAnsi"/>
          <w:b/>
          <w:sz w:val="22"/>
          <w:szCs w:val="22"/>
          <w:lang w:val="en-US"/>
        </w:rPr>
      </w:pPr>
      <w:bookmarkStart w:id="1" w:name="_Hlk74906400"/>
      <w:r w:rsidRPr="00BE57A8">
        <w:rPr>
          <w:rFonts w:asciiTheme="majorHAnsi" w:hAnsiTheme="majorHAnsi" w:cstheme="majorHAnsi"/>
          <w:b/>
          <w:sz w:val="22"/>
          <w:szCs w:val="22"/>
          <w:lang w:val="en-US"/>
        </w:rPr>
        <w:t>E</w:t>
      </w:r>
      <w:r w:rsidR="008A7039" w:rsidRPr="00BE57A8">
        <w:rPr>
          <w:rFonts w:asciiTheme="majorHAnsi" w:hAnsiTheme="majorHAnsi" w:cstheme="majorHAnsi"/>
          <w:b/>
          <w:sz w:val="22"/>
          <w:szCs w:val="22"/>
          <w:lang w:val="en-US"/>
        </w:rPr>
        <w:t xml:space="preserve">lements that a </w:t>
      </w:r>
      <w:r w:rsidRPr="00BE57A8">
        <w:rPr>
          <w:rFonts w:asciiTheme="majorHAnsi" w:hAnsiTheme="majorHAnsi" w:cstheme="majorHAnsi"/>
          <w:b/>
          <w:sz w:val="22"/>
          <w:szCs w:val="22"/>
          <w:lang w:val="en-US"/>
        </w:rPr>
        <w:t xml:space="preserve">gender-responsive </w:t>
      </w:r>
      <w:r w:rsidR="008A7039" w:rsidRPr="00BE57A8">
        <w:rPr>
          <w:rFonts w:asciiTheme="majorHAnsi" w:hAnsiTheme="majorHAnsi" w:cstheme="majorHAnsi"/>
          <w:b/>
          <w:sz w:val="22"/>
          <w:szCs w:val="22"/>
          <w:lang w:val="en-US"/>
        </w:rPr>
        <w:t xml:space="preserve">telework policy </w:t>
      </w:r>
      <w:r w:rsidRPr="00BE57A8">
        <w:rPr>
          <w:rFonts w:asciiTheme="majorHAnsi" w:hAnsiTheme="majorHAnsi" w:cstheme="majorHAnsi"/>
          <w:b/>
          <w:sz w:val="22"/>
          <w:szCs w:val="22"/>
          <w:lang w:val="en-US"/>
        </w:rPr>
        <w:t>must contain</w:t>
      </w:r>
      <w:r w:rsidR="008A7039" w:rsidRPr="00BE57A8">
        <w:rPr>
          <w:rFonts w:asciiTheme="majorHAnsi" w:hAnsiTheme="majorHAnsi" w:cstheme="majorHAnsi"/>
          <w:b/>
          <w:sz w:val="22"/>
          <w:szCs w:val="22"/>
          <w:lang w:val="en-US"/>
        </w:rPr>
        <w:t xml:space="preserve">: </w:t>
      </w:r>
    </w:p>
    <w:bookmarkEnd w:id="1"/>
    <w:p w14:paraId="211F29B3" w14:textId="77777777" w:rsidR="00047CD1" w:rsidRPr="00426F4C" w:rsidRDefault="00047CD1" w:rsidP="004B26BF">
      <w:pPr>
        <w:ind w:left="720"/>
        <w:jc w:val="both"/>
        <w:rPr>
          <w:rFonts w:asciiTheme="majorHAnsi" w:hAnsiTheme="majorHAnsi" w:cstheme="majorHAnsi"/>
        </w:rPr>
      </w:pPr>
    </w:p>
    <w:p w14:paraId="211F29B4" w14:textId="242A662B" w:rsidR="00047CD1" w:rsidRPr="00426F4C" w:rsidRDefault="008A7039" w:rsidP="004B26BF">
      <w:pPr>
        <w:numPr>
          <w:ilvl w:val="0"/>
          <w:numId w:val="11"/>
        </w:numPr>
        <w:jc w:val="both"/>
        <w:rPr>
          <w:rFonts w:asciiTheme="majorHAnsi" w:hAnsiTheme="majorHAnsi" w:cstheme="majorHAnsi"/>
          <w:bCs/>
        </w:rPr>
      </w:pPr>
      <w:r w:rsidRPr="00426F4C">
        <w:rPr>
          <w:rFonts w:asciiTheme="majorHAnsi" w:hAnsiTheme="majorHAnsi" w:cstheme="majorHAnsi"/>
          <w:b/>
        </w:rPr>
        <w:t xml:space="preserve">Equality and non-discrimination </w:t>
      </w:r>
      <w:r w:rsidRPr="00426F4C">
        <w:rPr>
          <w:rFonts w:asciiTheme="majorHAnsi" w:hAnsiTheme="majorHAnsi" w:cstheme="majorHAnsi"/>
          <w:bCs/>
        </w:rPr>
        <w:t xml:space="preserve">- Equal rights between those who work remotely and those who do so in person in terms of working hours, compensation, professional development, and opportunities and access to training and development. </w:t>
      </w:r>
    </w:p>
    <w:p w14:paraId="211F29B5" w14:textId="77777777" w:rsidR="00047CD1" w:rsidRPr="00426F4C" w:rsidRDefault="00047CD1" w:rsidP="004B26BF">
      <w:pPr>
        <w:ind w:left="720"/>
        <w:jc w:val="both"/>
        <w:rPr>
          <w:rFonts w:asciiTheme="majorHAnsi" w:hAnsiTheme="majorHAnsi" w:cstheme="majorHAnsi"/>
          <w:b/>
        </w:rPr>
      </w:pPr>
    </w:p>
    <w:p w14:paraId="211F29B6" w14:textId="6365997E" w:rsidR="00047CD1" w:rsidRPr="00426F4C" w:rsidRDefault="008A7039" w:rsidP="004B26BF">
      <w:pPr>
        <w:numPr>
          <w:ilvl w:val="0"/>
          <w:numId w:val="11"/>
        </w:numPr>
        <w:jc w:val="both"/>
        <w:rPr>
          <w:rFonts w:asciiTheme="majorHAnsi" w:hAnsiTheme="majorHAnsi" w:cstheme="majorHAnsi"/>
          <w:bCs/>
        </w:rPr>
      </w:pPr>
      <w:r w:rsidRPr="00426F4C">
        <w:rPr>
          <w:rFonts w:asciiTheme="majorHAnsi" w:hAnsiTheme="majorHAnsi" w:cstheme="majorHAnsi"/>
          <w:b/>
        </w:rPr>
        <w:t xml:space="preserve">Voluntariness and reversibility </w:t>
      </w:r>
      <w:r w:rsidRPr="00426F4C">
        <w:rPr>
          <w:rFonts w:asciiTheme="majorHAnsi" w:hAnsiTheme="majorHAnsi" w:cstheme="majorHAnsi"/>
          <w:bCs/>
        </w:rPr>
        <w:t xml:space="preserve">– The </w:t>
      </w:r>
      <w:r w:rsidR="00B82712" w:rsidRPr="00426F4C">
        <w:rPr>
          <w:rFonts w:asciiTheme="majorHAnsi" w:hAnsiTheme="majorHAnsi" w:cstheme="majorHAnsi"/>
          <w:bCs/>
        </w:rPr>
        <w:t>worker</w:t>
      </w:r>
      <w:r w:rsidRPr="00426F4C">
        <w:rPr>
          <w:rFonts w:asciiTheme="majorHAnsi" w:hAnsiTheme="majorHAnsi" w:cstheme="majorHAnsi"/>
          <w:bCs/>
        </w:rPr>
        <w:t xml:space="preserve"> must be able to freely decide both </w:t>
      </w:r>
      <w:proofErr w:type="gramStart"/>
      <w:r w:rsidR="00B82712" w:rsidRPr="00426F4C">
        <w:rPr>
          <w:rFonts w:asciiTheme="majorHAnsi" w:hAnsiTheme="majorHAnsi" w:cstheme="majorHAnsi"/>
          <w:bCs/>
        </w:rPr>
        <w:t>if and when</w:t>
      </w:r>
      <w:proofErr w:type="gramEnd"/>
      <w:r w:rsidR="00B82712" w:rsidRPr="00426F4C">
        <w:rPr>
          <w:rFonts w:asciiTheme="majorHAnsi" w:hAnsiTheme="majorHAnsi" w:cstheme="majorHAnsi"/>
          <w:bCs/>
        </w:rPr>
        <w:t xml:space="preserve"> </w:t>
      </w:r>
      <w:r w:rsidRPr="00426F4C">
        <w:rPr>
          <w:rFonts w:asciiTheme="majorHAnsi" w:hAnsiTheme="majorHAnsi" w:cstheme="majorHAnsi"/>
          <w:bCs/>
        </w:rPr>
        <w:t>to enter and</w:t>
      </w:r>
      <w:r w:rsidR="00B82712" w:rsidRPr="00426F4C">
        <w:rPr>
          <w:rFonts w:asciiTheme="majorHAnsi" w:hAnsiTheme="majorHAnsi" w:cstheme="majorHAnsi"/>
          <w:bCs/>
        </w:rPr>
        <w:t xml:space="preserve"> when to</w:t>
      </w:r>
      <w:r w:rsidRPr="00426F4C">
        <w:rPr>
          <w:rFonts w:asciiTheme="majorHAnsi" w:hAnsiTheme="majorHAnsi" w:cstheme="majorHAnsi"/>
          <w:bCs/>
        </w:rPr>
        <w:t xml:space="preserve"> leave this working modality.</w:t>
      </w:r>
    </w:p>
    <w:p w14:paraId="211F29B7" w14:textId="77777777" w:rsidR="00047CD1" w:rsidRPr="00426F4C" w:rsidRDefault="00047CD1" w:rsidP="004B26BF">
      <w:pPr>
        <w:ind w:left="720"/>
        <w:jc w:val="both"/>
        <w:rPr>
          <w:rFonts w:asciiTheme="majorHAnsi" w:hAnsiTheme="majorHAnsi" w:cstheme="majorHAnsi"/>
          <w:b/>
        </w:rPr>
      </w:pPr>
    </w:p>
    <w:p w14:paraId="211F29B8" w14:textId="0EFD41A6" w:rsidR="00047CD1" w:rsidRPr="00426F4C" w:rsidRDefault="008A7039" w:rsidP="004B26BF">
      <w:pPr>
        <w:numPr>
          <w:ilvl w:val="0"/>
          <w:numId w:val="11"/>
        </w:numPr>
        <w:jc w:val="both"/>
        <w:rPr>
          <w:rFonts w:asciiTheme="majorHAnsi" w:hAnsiTheme="majorHAnsi" w:cstheme="majorHAnsi"/>
          <w:b/>
        </w:rPr>
      </w:pPr>
      <w:r w:rsidRPr="00426F4C">
        <w:rPr>
          <w:rFonts w:asciiTheme="majorHAnsi" w:hAnsiTheme="majorHAnsi" w:cstheme="majorHAnsi"/>
          <w:b/>
        </w:rPr>
        <w:t xml:space="preserve">Flexibility </w:t>
      </w:r>
      <w:r w:rsidRPr="00426F4C">
        <w:rPr>
          <w:rFonts w:asciiTheme="majorHAnsi" w:hAnsiTheme="majorHAnsi" w:cstheme="majorHAnsi"/>
          <w:bCs/>
        </w:rPr>
        <w:t xml:space="preserve">- Possibility of making working hours more flexible for those who </w:t>
      </w:r>
      <w:r w:rsidR="00B82712" w:rsidRPr="00426F4C">
        <w:rPr>
          <w:rFonts w:asciiTheme="majorHAnsi" w:hAnsiTheme="majorHAnsi" w:cstheme="majorHAnsi"/>
          <w:bCs/>
        </w:rPr>
        <w:t>care for</w:t>
      </w:r>
      <w:r w:rsidRPr="00426F4C">
        <w:rPr>
          <w:rFonts w:asciiTheme="majorHAnsi" w:hAnsiTheme="majorHAnsi" w:cstheme="majorHAnsi"/>
          <w:bCs/>
        </w:rPr>
        <w:t xml:space="preserve"> people who require specific assistance.</w:t>
      </w:r>
    </w:p>
    <w:p w14:paraId="211F29B9" w14:textId="77777777" w:rsidR="00047CD1" w:rsidRPr="00426F4C" w:rsidRDefault="00047CD1" w:rsidP="004B26BF">
      <w:pPr>
        <w:ind w:left="720"/>
        <w:jc w:val="both"/>
        <w:rPr>
          <w:rFonts w:asciiTheme="majorHAnsi" w:hAnsiTheme="majorHAnsi" w:cstheme="majorHAnsi"/>
          <w:b/>
        </w:rPr>
      </w:pPr>
    </w:p>
    <w:p w14:paraId="211F29BA" w14:textId="77777777" w:rsidR="00047CD1" w:rsidRPr="00426F4C" w:rsidRDefault="008A7039" w:rsidP="004B26BF">
      <w:pPr>
        <w:numPr>
          <w:ilvl w:val="0"/>
          <w:numId w:val="11"/>
        </w:numPr>
        <w:jc w:val="both"/>
        <w:rPr>
          <w:rFonts w:asciiTheme="majorHAnsi" w:hAnsiTheme="majorHAnsi" w:cstheme="majorHAnsi"/>
        </w:rPr>
      </w:pPr>
      <w:r w:rsidRPr="00426F4C">
        <w:rPr>
          <w:rFonts w:asciiTheme="majorHAnsi" w:hAnsiTheme="majorHAnsi" w:cstheme="majorHAnsi"/>
          <w:b/>
        </w:rPr>
        <w:t>Right to disconnect</w:t>
      </w:r>
      <w:r w:rsidRPr="00426F4C">
        <w:rPr>
          <w:rFonts w:asciiTheme="majorHAnsi" w:hAnsiTheme="majorHAnsi" w:cstheme="majorHAnsi"/>
        </w:rPr>
        <w:t xml:space="preserve"> - Explicitly contemplate this right given that in telework there is a tendency to work longer hours and without established schedules, prompting a greater risk of job exhaustion.</w:t>
      </w:r>
    </w:p>
    <w:p w14:paraId="211F29BB" w14:textId="77777777" w:rsidR="00047CD1" w:rsidRPr="00426F4C" w:rsidRDefault="00047CD1" w:rsidP="004B26BF">
      <w:pPr>
        <w:ind w:left="720"/>
        <w:jc w:val="both"/>
        <w:rPr>
          <w:rFonts w:asciiTheme="majorHAnsi" w:hAnsiTheme="majorHAnsi" w:cstheme="majorHAnsi"/>
        </w:rPr>
      </w:pPr>
    </w:p>
    <w:p w14:paraId="211F29BC" w14:textId="26E75675" w:rsidR="00047CD1" w:rsidRPr="00426F4C" w:rsidRDefault="008A7039" w:rsidP="004B26BF">
      <w:pPr>
        <w:numPr>
          <w:ilvl w:val="0"/>
          <w:numId w:val="11"/>
        </w:numPr>
        <w:jc w:val="both"/>
        <w:rPr>
          <w:rFonts w:asciiTheme="majorHAnsi" w:hAnsiTheme="majorHAnsi" w:cstheme="majorHAnsi"/>
        </w:rPr>
      </w:pPr>
      <w:r w:rsidRPr="00426F4C">
        <w:rPr>
          <w:rFonts w:asciiTheme="majorHAnsi" w:hAnsiTheme="majorHAnsi" w:cstheme="majorHAnsi"/>
          <w:b/>
        </w:rPr>
        <w:t xml:space="preserve">Distribution </w:t>
      </w:r>
      <w:r w:rsidR="00B82712" w:rsidRPr="00426F4C">
        <w:rPr>
          <w:rFonts w:asciiTheme="majorHAnsi" w:hAnsiTheme="majorHAnsi" w:cstheme="majorHAnsi"/>
          <w:b/>
        </w:rPr>
        <w:t>of</w:t>
      </w:r>
      <w:r w:rsidRPr="00426F4C">
        <w:rPr>
          <w:rFonts w:asciiTheme="majorHAnsi" w:hAnsiTheme="majorHAnsi" w:cstheme="majorHAnsi"/>
          <w:b/>
        </w:rPr>
        <w:t xml:space="preserve"> caregiving tasks</w:t>
      </w:r>
      <w:r w:rsidRPr="00426F4C">
        <w:rPr>
          <w:rFonts w:asciiTheme="majorHAnsi" w:hAnsiTheme="majorHAnsi" w:cstheme="majorHAnsi"/>
        </w:rPr>
        <w:t xml:space="preserve"> - Explicit mention of the distribution of caregiving tasks and promoting co-responsible participation of men in them. </w:t>
      </w:r>
    </w:p>
    <w:p w14:paraId="211F29BD" w14:textId="77777777" w:rsidR="00047CD1" w:rsidRPr="00426F4C" w:rsidRDefault="00047CD1" w:rsidP="004B26BF">
      <w:pPr>
        <w:ind w:left="180"/>
        <w:jc w:val="both"/>
        <w:rPr>
          <w:rFonts w:asciiTheme="majorHAnsi" w:hAnsiTheme="majorHAnsi" w:cstheme="majorHAnsi"/>
        </w:rPr>
      </w:pPr>
    </w:p>
    <w:p w14:paraId="211F29BE" w14:textId="5B8F1369" w:rsidR="00047CD1" w:rsidRPr="00426F4C" w:rsidRDefault="00B82712" w:rsidP="004B26BF">
      <w:pPr>
        <w:numPr>
          <w:ilvl w:val="0"/>
          <w:numId w:val="15"/>
        </w:numPr>
        <w:jc w:val="both"/>
        <w:rPr>
          <w:rFonts w:asciiTheme="majorHAnsi" w:hAnsiTheme="majorHAnsi" w:cstheme="majorHAnsi"/>
        </w:rPr>
      </w:pPr>
      <w:r w:rsidRPr="00426F4C">
        <w:rPr>
          <w:rFonts w:asciiTheme="majorHAnsi" w:hAnsiTheme="majorHAnsi" w:cstheme="majorHAnsi"/>
          <w:b/>
        </w:rPr>
        <w:lastRenderedPageBreak/>
        <w:t>Addressing</w:t>
      </w:r>
      <w:r w:rsidR="008A7039" w:rsidRPr="00426F4C">
        <w:rPr>
          <w:rFonts w:asciiTheme="majorHAnsi" w:hAnsiTheme="majorHAnsi" w:cstheme="majorHAnsi"/>
          <w:b/>
        </w:rPr>
        <w:t xml:space="preserve"> new forms of harassment</w:t>
      </w:r>
      <w:r w:rsidR="008A7039" w:rsidRPr="00426F4C">
        <w:rPr>
          <w:rFonts w:asciiTheme="majorHAnsi" w:hAnsiTheme="majorHAnsi" w:cstheme="majorHAnsi"/>
        </w:rPr>
        <w:t xml:space="preserve"> – Introduce the prevention and treatment of new forms of sexual and workplace harassment caused by this modality, such as online harassment.</w:t>
      </w:r>
    </w:p>
    <w:p w14:paraId="211F29BF" w14:textId="77777777" w:rsidR="00047CD1" w:rsidRPr="00426F4C" w:rsidRDefault="00047CD1" w:rsidP="004B26BF">
      <w:pPr>
        <w:ind w:left="180"/>
        <w:jc w:val="both"/>
        <w:rPr>
          <w:rFonts w:asciiTheme="majorHAnsi" w:hAnsiTheme="majorHAnsi" w:cstheme="majorHAnsi"/>
        </w:rPr>
      </w:pPr>
    </w:p>
    <w:p w14:paraId="211F29C0" w14:textId="05DCDE09" w:rsidR="00047CD1" w:rsidRPr="00426F4C" w:rsidRDefault="008A7039" w:rsidP="004B26BF">
      <w:pPr>
        <w:numPr>
          <w:ilvl w:val="0"/>
          <w:numId w:val="9"/>
        </w:numPr>
        <w:jc w:val="both"/>
        <w:rPr>
          <w:rFonts w:asciiTheme="majorHAnsi" w:hAnsiTheme="majorHAnsi" w:cstheme="majorHAnsi"/>
        </w:rPr>
      </w:pPr>
      <w:r w:rsidRPr="00426F4C">
        <w:rPr>
          <w:rFonts w:asciiTheme="majorHAnsi" w:hAnsiTheme="majorHAnsi" w:cstheme="majorHAnsi"/>
          <w:b/>
        </w:rPr>
        <w:t>Awareness</w:t>
      </w:r>
      <w:r w:rsidRPr="00426F4C">
        <w:rPr>
          <w:rFonts w:asciiTheme="majorHAnsi" w:hAnsiTheme="majorHAnsi" w:cstheme="majorHAnsi"/>
        </w:rPr>
        <w:t xml:space="preserve"> – Include an awareness </w:t>
      </w:r>
      <w:r w:rsidR="00323EA9" w:rsidRPr="00426F4C">
        <w:rPr>
          <w:rFonts w:asciiTheme="majorHAnsi" w:hAnsiTheme="majorHAnsi" w:cstheme="majorHAnsi"/>
        </w:rPr>
        <w:t>component</w:t>
      </w:r>
      <w:r w:rsidRPr="00426F4C">
        <w:rPr>
          <w:rFonts w:asciiTheme="majorHAnsi" w:hAnsiTheme="majorHAnsi" w:cstheme="majorHAnsi"/>
        </w:rPr>
        <w:t xml:space="preserve"> on issues of co-responsibility and cultural change for both supervisor</w:t>
      </w:r>
      <w:r w:rsidR="00B82712" w:rsidRPr="00426F4C">
        <w:rPr>
          <w:rFonts w:asciiTheme="majorHAnsi" w:hAnsiTheme="majorHAnsi" w:cstheme="majorHAnsi"/>
        </w:rPr>
        <w:t>s</w:t>
      </w:r>
      <w:r w:rsidRPr="00426F4C">
        <w:rPr>
          <w:rFonts w:asciiTheme="majorHAnsi" w:hAnsiTheme="majorHAnsi" w:cstheme="majorHAnsi"/>
        </w:rPr>
        <w:t xml:space="preserve"> and </w:t>
      </w:r>
      <w:r w:rsidR="00B82712" w:rsidRPr="00426F4C">
        <w:rPr>
          <w:rFonts w:asciiTheme="majorHAnsi" w:hAnsiTheme="majorHAnsi" w:cstheme="majorHAnsi"/>
        </w:rPr>
        <w:t>supervisees</w:t>
      </w:r>
      <w:r w:rsidRPr="00426F4C">
        <w:rPr>
          <w:rFonts w:asciiTheme="majorHAnsi" w:hAnsiTheme="majorHAnsi" w:cstheme="majorHAnsi"/>
        </w:rPr>
        <w:t>.</w:t>
      </w:r>
    </w:p>
    <w:p w14:paraId="211F29C1" w14:textId="77777777" w:rsidR="00047CD1" w:rsidRPr="00426F4C" w:rsidRDefault="00047CD1" w:rsidP="004B26BF">
      <w:pPr>
        <w:ind w:left="180"/>
        <w:jc w:val="both"/>
        <w:rPr>
          <w:rFonts w:asciiTheme="majorHAnsi" w:hAnsiTheme="majorHAnsi" w:cstheme="majorHAnsi"/>
        </w:rPr>
      </w:pPr>
    </w:p>
    <w:p w14:paraId="211F29C2" w14:textId="77777777" w:rsidR="00047CD1" w:rsidRPr="00426F4C" w:rsidRDefault="008A7039" w:rsidP="004B26BF">
      <w:pPr>
        <w:numPr>
          <w:ilvl w:val="0"/>
          <w:numId w:val="16"/>
        </w:numPr>
        <w:jc w:val="both"/>
        <w:rPr>
          <w:rFonts w:asciiTheme="majorHAnsi" w:hAnsiTheme="majorHAnsi" w:cstheme="majorHAnsi"/>
        </w:rPr>
      </w:pPr>
      <w:r w:rsidRPr="00426F4C">
        <w:rPr>
          <w:rFonts w:asciiTheme="majorHAnsi" w:hAnsiTheme="majorHAnsi" w:cstheme="majorHAnsi"/>
          <w:b/>
        </w:rPr>
        <w:t>Differentiated impact</w:t>
      </w:r>
      <w:r w:rsidRPr="00426F4C">
        <w:rPr>
          <w:rFonts w:asciiTheme="majorHAnsi" w:hAnsiTheme="majorHAnsi" w:cstheme="majorHAnsi"/>
        </w:rPr>
        <w:t xml:space="preserve"> – Include impact assessment with a gender perspective.</w:t>
      </w:r>
    </w:p>
    <w:p w14:paraId="211F29C3" w14:textId="77777777" w:rsidR="00047CD1" w:rsidRPr="00426F4C" w:rsidRDefault="00047CD1" w:rsidP="004B26BF">
      <w:pPr>
        <w:ind w:left="180"/>
        <w:jc w:val="both"/>
        <w:rPr>
          <w:rFonts w:asciiTheme="majorHAnsi" w:hAnsiTheme="majorHAnsi" w:cstheme="majorHAnsi"/>
        </w:rPr>
      </w:pPr>
    </w:p>
    <w:p w14:paraId="211F29C4" w14:textId="5131E48B" w:rsidR="00047CD1" w:rsidRPr="00426F4C" w:rsidRDefault="008A7039" w:rsidP="004B26BF">
      <w:pPr>
        <w:numPr>
          <w:ilvl w:val="0"/>
          <w:numId w:val="21"/>
        </w:numPr>
        <w:jc w:val="both"/>
        <w:rPr>
          <w:rFonts w:asciiTheme="majorHAnsi" w:hAnsiTheme="majorHAnsi" w:cstheme="majorHAnsi"/>
        </w:rPr>
      </w:pPr>
      <w:r w:rsidRPr="00426F4C">
        <w:rPr>
          <w:rFonts w:asciiTheme="majorHAnsi" w:hAnsiTheme="majorHAnsi" w:cstheme="majorHAnsi"/>
          <w:b/>
        </w:rPr>
        <w:t>Measures to ensure compliance</w:t>
      </w:r>
      <w:r w:rsidRPr="00426F4C">
        <w:rPr>
          <w:rFonts w:asciiTheme="majorHAnsi" w:hAnsiTheme="majorHAnsi" w:cstheme="majorHAnsi"/>
        </w:rPr>
        <w:t xml:space="preserve"> –</w:t>
      </w:r>
      <w:r w:rsidR="00B82712" w:rsidRPr="00426F4C">
        <w:rPr>
          <w:rFonts w:asciiTheme="majorHAnsi" w:hAnsiTheme="majorHAnsi" w:cstheme="majorHAnsi"/>
        </w:rPr>
        <w:t xml:space="preserve"> T</w:t>
      </w:r>
      <w:r w:rsidRPr="00426F4C">
        <w:rPr>
          <w:rFonts w:asciiTheme="majorHAnsi" w:hAnsiTheme="majorHAnsi" w:cstheme="majorHAnsi"/>
        </w:rPr>
        <w:t xml:space="preserve">he need to sensitize and train the labour inspectorate to properly </w:t>
      </w:r>
      <w:r w:rsidR="00B82712" w:rsidRPr="00426F4C">
        <w:rPr>
          <w:rFonts w:asciiTheme="majorHAnsi" w:hAnsiTheme="majorHAnsi" w:cstheme="majorHAnsi"/>
        </w:rPr>
        <w:t xml:space="preserve">oversee </w:t>
      </w:r>
      <w:r w:rsidRPr="00426F4C">
        <w:rPr>
          <w:rFonts w:asciiTheme="majorHAnsi" w:hAnsiTheme="majorHAnsi" w:cstheme="majorHAnsi"/>
        </w:rPr>
        <w:t>this working modality</w:t>
      </w:r>
      <w:r w:rsidR="00B82712" w:rsidRPr="00426F4C">
        <w:rPr>
          <w:rFonts w:asciiTheme="majorHAnsi" w:hAnsiTheme="majorHAnsi" w:cstheme="majorHAnsi"/>
        </w:rPr>
        <w:t xml:space="preserve"> was mentioned</w:t>
      </w:r>
      <w:r w:rsidRPr="00426F4C">
        <w:rPr>
          <w:rFonts w:asciiTheme="majorHAnsi" w:hAnsiTheme="majorHAnsi" w:cstheme="majorHAnsi"/>
        </w:rPr>
        <w:t>.</w:t>
      </w:r>
    </w:p>
    <w:p w14:paraId="211F29C5" w14:textId="77777777" w:rsidR="00047CD1" w:rsidRPr="00426F4C" w:rsidRDefault="00047CD1" w:rsidP="004B26BF">
      <w:pPr>
        <w:jc w:val="both"/>
        <w:rPr>
          <w:rFonts w:asciiTheme="majorHAnsi" w:hAnsiTheme="majorHAnsi" w:cstheme="majorHAnsi"/>
        </w:rPr>
      </w:pPr>
    </w:p>
    <w:p w14:paraId="211F29C6" w14:textId="77777777" w:rsidR="00047CD1" w:rsidRPr="00426F4C" w:rsidRDefault="00047CD1" w:rsidP="004B26BF">
      <w:pPr>
        <w:ind w:left="720"/>
        <w:jc w:val="both"/>
        <w:rPr>
          <w:rFonts w:asciiTheme="majorHAnsi" w:hAnsiTheme="majorHAnsi" w:cstheme="majorHAnsi"/>
          <w:b/>
        </w:rPr>
      </w:pPr>
    </w:p>
    <w:p w14:paraId="211F29C7" w14:textId="2DCDEA5C" w:rsidR="00047CD1" w:rsidRPr="00426F4C" w:rsidRDefault="008A7039" w:rsidP="004B26BF">
      <w:pPr>
        <w:ind w:left="540" w:hanging="540"/>
        <w:jc w:val="both"/>
        <w:rPr>
          <w:rFonts w:asciiTheme="majorHAnsi" w:hAnsiTheme="majorHAnsi" w:cstheme="majorHAnsi"/>
          <w:b/>
        </w:rPr>
      </w:pPr>
      <w:r w:rsidRPr="00426F4C">
        <w:rPr>
          <w:rFonts w:asciiTheme="majorHAnsi" w:hAnsiTheme="majorHAnsi" w:cstheme="majorHAnsi"/>
          <w:b/>
        </w:rPr>
        <w:t xml:space="preserve">b) </w:t>
      </w:r>
      <w:r w:rsidR="00BE57A8">
        <w:rPr>
          <w:rFonts w:asciiTheme="majorHAnsi" w:hAnsiTheme="majorHAnsi" w:cstheme="majorHAnsi"/>
          <w:b/>
        </w:rPr>
        <w:tab/>
      </w:r>
      <w:r w:rsidRPr="00426F4C">
        <w:rPr>
          <w:rFonts w:asciiTheme="majorHAnsi" w:hAnsiTheme="majorHAnsi" w:cstheme="majorHAnsi"/>
          <w:b/>
        </w:rPr>
        <w:t xml:space="preserve">Conditions or pre-requisites </w:t>
      </w:r>
      <w:r w:rsidR="00B82712" w:rsidRPr="00426F4C">
        <w:rPr>
          <w:rFonts w:asciiTheme="majorHAnsi" w:hAnsiTheme="majorHAnsi" w:cstheme="majorHAnsi"/>
          <w:b/>
        </w:rPr>
        <w:t>for</w:t>
      </w:r>
      <w:r w:rsidRPr="00426F4C">
        <w:rPr>
          <w:rFonts w:asciiTheme="majorHAnsi" w:hAnsiTheme="majorHAnsi" w:cstheme="majorHAnsi"/>
          <w:b/>
        </w:rPr>
        <w:t xml:space="preserve"> a telework policy </w:t>
      </w:r>
      <w:r w:rsidR="00B82712" w:rsidRPr="00426F4C">
        <w:rPr>
          <w:rFonts w:asciiTheme="majorHAnsi" w:hAnsiTheme="majorHAnsi" w:cstheme="majorHAnsi"/>
          <w:b/>
        </w:rPr>
        <w:t xml:space="preserve">to </w:t>
      </w:r>
      <w:r w:rsidRPr="00426F4C">
        <w:rPr>
          <w:rFonts w:asciiTheme="majorHAnsi" w:hAnsiTheme="majorHAnsi" w:cstheme="majorHAnsi"/>
          <w:b/>
        </w:rPr>
        <w:t xml:space="preserve">promote gender equality </w:t>
      </w:r>
    </w:p>
    <w:p w14:paraId="211F29C8" w14:textId="77777777" w:rsidR="00047CD1" w:rsidRPr="00426F4C" w:rsidRDefault="00047CD1" w:rsidP="004B26BF">
      <w:pPr>
        <w:ind w:left="720"/>
        <w:jc w:val="both"/>
        <w:rPr>
          <w:rFonts w:asciiTheme="majorHAnsi" w:hAnsiTheme="majorHAnsi" w:cstheme="majorHAnsi"/>
        </w:rPr>
      </w:pPr>
    </w:p>
    <w:p w14:paraId="211F29C9" w14:textId="5254375E" w:rsidR="00047CD1" w:rsidRPr="00426F4C" w:rsidRDefault="008A7039" w:rsidP="004B26BF">
      <w:pPr>
        <w:jc w:val="both"/>
        <w:rPr>
          <w:rFonts w:asciiTheme="majorHAnsi" w:hAnsiTheme="majorHAnsi" w:cstheme="majorHAnsi"/>
        </w:rPr>
      </w:pPr>
      <w:r w:rsidRPr="00426F4C">
        <w:rPr>
          <w:rFonts w:asciiTheme="majorHAnsi" w:hAnsiTheme="majorHAnsi" w:cstheme="majorHAnsi"/>
        </w:rPr>
        <w:t xml:space="preserve">In addition to </w:t>
      </w:r>
      <w:r w:rsidR="00426F4C">
        <w:rPr>
          <w:rFonts w:asciiTheme="majorHAnsi" w:hAnsiTheme="majorHAnsi" w:cstheme="majorHAnsi"/>
        </w:rPr>
        <w:t>specific</w:t>
      </w:r>
      <w:r w:rsidRPr="00426F4C">
        <w:rPr>
          <w:rFonts w:asciiTheme="majorHAnsi" w:hAnsiTheme="majorHAnsi" w:cstheme="majorHAnsi"/>
        </w:rPr>
        <w:t xml:space="preserve"> elements of t</w:t>
      </w:r>
      <w:r w:rsidR="00BE57A8">
        <w:rPr>
          <w:rFonts w:asciiTheme="majorHAnsi" w:hAnsiTheme="majorHAnsi" w:cstheme="majorHAnsi"/>
        </w:rPr>
        <w:t xml:space="preserve">elework </w:t>
      </w:r>
      <w:r w:rsidRPr="00426F4C">
        <w:rPr>
          <w:rFonts w:asciiTheme="majorHAnsi" w:hAnsiTheme="majorHAnsi" w:cstheme="majorHAnsi"/>
        </w:rPr>
        <w:t xml:space="preserve">legislation and regulation, some conditions or prerequisites that are necessary for this working modality to effectively </w:t>
      </w:r>
      <w:r w:rsidR="008A5EC9" w:rsidRPr="00426F4C">
        <w:rPr>
          <w:rFonts w:asciiTheme="majorHAnsi" w:hAnsiTheme="majorHAnsi" w:cstheme="majorHAnsi"/>
        </w:rPr>
        <w:t>impact gender</w:t>
      </w:r>
      <w:r w:rsidRPr="00426F4C">
        <w:rPr>
          <w:rFonts w:asciiTheme="majorHAnsi" w:hAnsiTheme="majorHAnsi" w:cstheme="majorHAnsi"/>
        </w:rPr>
        <w:t xml:space="preserve"> equality and </w:t>
      </w:r>
      <w:r w:rsidR="00D70610" w:rsidRPr="00426F4C">
        <w:rPr>
          <w:rFonts w:asciiTheme="majorHAnsi" w:hAnsiTheme="majorHAnsi" w:cstheme="majorHAnsi"/>
        </w:rPr>
        <w:t>caregiving co</w:t>
      </w:r>
      <w:r w:rsidRPr="00426F4C">
        <w:rPr>
          <w:rFonts w:asciiTheme="majorHAnsi" w:hAnsiTheme="majorHAnsi" w:cstheme="majorHAnsi"/>
        </w:rPr>
        <w:t>-responsibility</w:t>
      </w:r>
      <w:r w:rsidR="00426F4C">
        <w:rPr>
          <w:rFonts w:asciiTheme="majorHAnsi" w:hAnsiTheme="majorHAnsi" w:cstheme="majorHAnsi"/>
        </w:rPr>
        <w:t xml:space="preserve"> were also identified during the dialogue</w:t>
      </w:r>
      <w:r w:rsidRPr="00426F4C">
        <w:rPr>
          <w:rFonts w:asciiTheme="majorHAnsi" w:hAnsiTheme="majorHAnsi" w:cstheme="majorHAnsi"/>
        </w:rPr>
        <w:t>.  These are:</w:t>
      </w:r>
    </w:p>
    <w:p w14:paraId="211F29CA" w14:textId="77777777" w:rsidR="00047CD1" w:rsidRPr="00426F4C" w:rsidRDefault="00047CD1" w:rsidP="004B26BF">
      <w:pPr>
        <w:ind w:left="720"/>
        <w:jc w:val="both"/>
        <w:rPr>
          <w:rFonts w:asciiTheme="majorHAnsi" w:hAnsiTheme="majorHAnsi" w:cstheme="majorHAnsi"/>
        </w:rPr>
      </w:pPr>
    </w:p>
    <w:p w14:paraId="211F29CB" w14:textId="77777777" w:rsidR="00047CD1" w:rsidRPr="00426F4C" w:rsidRDefault="00047CD1" w:rsidP="004B26BF">
      <w:pPr>
        <w:ind w:left="720"/>
        <w:jc w:val="both"/>
        <w:rPr>
          <w:rFonts w:asciiTheme="majorHAnsi" w:hAnsiTheme="majorHAnsi" w:cstheme="majorHAnsi"/>
        </w:rPr>
      </w:pPr>
    </w:p>
    <w:p w14:paraId="211F29CC" w14:textId="426961F2" w:rsidR="00047CD1" w:rsidRPr="00426F4C" w:rsidRDefault="008A7039" w:rsidP="004B26BF">
      <w:pPr>
        <w:numPr>
          <w:ilvl w:val="0"/>
          <w:numId w:val="20"/>
        </w:numPr>
        <w:ind w:left="720"/>
        <w:jc w:val="both"/>
        <w:rPr>
          <w:rFonts w:asciiTheme="majorHAnsi" w:hAnsiTheme="majorHAnsi" w:cstheme="majorHAnsi"/>
        </w:rPr>
      </w:pPr>
      <w:bookmarkStart w:id="2" w:name="_Hlk74907128"/>
      <w:r w:rsidRPr="00426F4C">
        <w:rPr>
          <w:rFonts w:asciiTheme="majorHAnsi" w:hAnsiTheme="majorHAnsi" w:cstheme="majorHAnsi"/>
          <w:b/>
        </w:rPr>
        <w:t>Caregiving services</w:t>
      </w:r>
      <w:r w:rsidRPr="00426F4C">
        <w:rPr>
          <w:rFonts w:asciiTheme="majorHAnsi" w:hAnsiTheme="majorHAnsi" w:cstheme="majorHAnsi"/>
        </w:rPr>
        <w:t xml:space="preserve"> – The most important requirement for telework </w:t>
      </w:r>
      <w:r w:rsidR="00BE57A8">
        <w:rPr>
          <w:rFonts w:asciiTheme="majorHAnsi" w:hAnsiTheme="majorHAnsi" w:cstheme="majorHAnsi"/>
        </w:rPr>
        <w:t xml:space="preserve">to work equally for </w:t>
      </w:r>
      <w:r w:rsidR="008A5EC9" w:rsidRPr="00426F4C">
        <w:rPr>
          <w:rFonts w:asciiTheme="majorHAnsi" w:hAnsiTheme="majorHAnsi" w:cstheme="majorHAnsi"/>
        </w:rPr>
        <w:t>men</w:t>
      </w:r>
      <w:r w:rsidRPr="00426F4C">
        <w:rPr>
          <w:rFonts w:asciiTheme="majorHAnsi" w:hAnsiTheme="majorHAnsi" w:cstheme="majorHAnsi"/>
        </w:rPr>
        <w:t xml:space="preserve"> and women is availability, accessibility, and affordability of caregiving services for children and dependents. </w:t>
      </w:r>
    </w:p>
    <w:bookmarkEnd w:id="2"/>
    <w:p w14:paraId="211F29CD" w14:textId="77777777" w:rsidR="00047CD1" w:rsidRPr="00426F4C" w:rsidRDefault="00047CD1" w:rsidP="004B26BF">
      <w:pPr>
        <w:ind w:left="720" w:hanging="360"/>
        <w:jc w:val="both"/>
        <w:rPr>
          <w:rFonts w:asciiTheme="majorHAnsi" w:hAnsiTheme="majorHAnsi" w:cstheme="majorHAnsi"/>
        </w:rPr>
      </w:pPr>
    </w:p>
    <w:p w14:paraId="211F29CE" w14:textId="77777777" w:rsidR="00047CD1" w:rsidRPr="00426F4C" w:rsidRDefault="008A7039" w:rsidP="004B26BF">
      <w:pPr>
        <w:numPr>
          <w:ilvl w:val="0"/>
          <w:numId w:val="22"/>
        </w:numPr>
        <w:ind w:left="720"/>
        <w:jc w:val="both"/>
        <w:rPr>
          <w:rFonts w:asciiTheme="majorHAnsi" w:hAnsiTheme="majorHAnsi" w:cstheme="majorHAnsi"/>
        </w:rPr>
      </w:pPr>
      <w:r w:rsidRPr="00426F4C">
        <w:rPr>
          <w:rFonts w:asciiTheme="majorHAnsi" w:hAnsiTheme="majorHAnsi" w:cstheme="majorHAnsi"/>
          <w:b/>
        </w:rPr>
        <w:t>Connectivity</w:t>
      </w:r>
      <w:r w:rsidRPr="00426F4C">
        <w:rPr>
          <w:rFonts w:asciiTheme="majorHAnsi" w:hAnsiTheme="majorHAnsi" w:cstheme="majorHAnsi"/>
        </w:rPr>
        <w:t xml:space="preserve"> - Ensure equal connectivity conditions and take steps to mitigate the initial connectivity gap that affects mostly women, particularly rural women.</w:t>
      </w:r>
      <w:r w:rsidRPr="00426F4C">
        <w:rPr>
          <w:rFonts w:asciiTheme="majorHAnsi" w:hAnsiTheme="majorHAnsi" w:cstheme="majorHAnsi"/>
          <w:b/>
        </w:rPr>
        <w:t xml:space="preserve"> </w:t>
      </w:r>
    </w:p>
    <w:p w14:paraId="211F29CF" w14:textId="77777777" w:rsidR="00047CD1" w:rsidRPr="00426F4C" w:rsidRDefault="00047CD1" w:rsidP="004B26BF">
      <w:pPr>
        <w:ind w:left="720" w:hanging="360"/>
        <w:jc w:val="both"/>
        <w:rPr>
          <w:rFonts w:asciiTheme="majorHAnsi" w:hAnsiTheme="majorHAnsi" w:cstheme="majorHAnsi"/>
          <w:b/>
        </w:rPr>
      </w:pPr>
    </w:p>
    <w:p w14:paraId="211F29D0" w14:textId="72CE4169" w:rsidR="00047CD1" w:rsidRPr="00426F4C" w:rsidRDefault="008A7039" w:rsidP="004B26BF">
      <w:pPr>
        <w:numPr>
          <w:ilvl w:val="0"/>
          <w:numId w:val="22"/>
        </w:numPr>
        <w:ind w:left="720"/>
        <w:jc w:val="both"/>
        <w:rPr>
          <w:rFonts w:asciiTheme="majorHAnsi" w:hAnsiTheme="majorHAnsi" w:cstheme="majorHAnsi"/>
        </w:rPr>
      </w:pPr>
      <w:r w:rsidRPr="00426F4C">
        <w:rPr>
          <w:rFonts w:asciiTheme="majorHAnsi" w:hAnsiTheme="majorHAnsi" w:cstheme="majorHAnsi"/>
          <w:b/>
        </w:rPr>
        <w:t xml:space="preserve"> Training in technology and digital skills</w:t>
      </w:r>
      <w:r w:rsidRPr="00426F4C">
        <w:rPr>
          <w:rFonts w:asciiTheme="majorHAnsi" w:hAnsiTheme="majorHAnsi" w:cstheme="majorHAnsi"/>
        </w:rPr>
        <w:t xml:space="preserve"> – </w:t>
      </w:r>
      <w:r w:rsidR="00BE57A8">
        <w:rPr>
          <w:rFonts w:asciiTheme="majorHAnsi" w:hAnsiTheme="majorHAnsi" w:cstheme="majorHAnsi"/>
        </w:rPr>
        <w:t>Ensure t</w:t>
      </w:r>
      <w:r w:rsidRPr="00426F4C">
        <w:rPr>
          <w:rFonts w:asciiTheme="majorHAnsi" w:hAnsiTheme="majorHAnsi" w:cstheme="majorHAnsi"/>
        </w:rPr>
        <w:t xml:space="preserve">raining in new technologies and development of digital skills, where currently there is a marked lag among women.  </w:t>
      </w:r>
      <w:r w:rsidRPr="00426F4C">
        <w:rPr>
          <w:rFonts w:asciiTheme="majorHAnsi" w:hAnsiTheme="majorHAnsi" w:cstheme="majorHAnsi"/>
          <w:b/>
        </w:rPr>
        <w:t xml:space="preserve">  </w:t>
      </w:r>
    </w:p>
    <w:p w14:paraId="211F29D1" w14:textId="77777777" w:rsidR="00047CD1" w:rsidRPr="00426F4C" w:rsidRDefault="00047CD1" w:rsidP="004B26BF">
      <w:pPr>
        <w:ind w:left="1440"/>
        <w:jc w:val="both"/>
        <w:rPr>
          <w:rFonts w:asciiTheme="majorHAnsi" w:hAnsiTheme="majorHAnsi" w:cstheme="majorHAnsi"/>
          <w:b/>
        </w:rPr>
      </w:pPr>
    </w:p>
    <w:p w14:paraId="211F29D2" w14:textId="2BBACAE3" w:rsidR="00047CD1" w:rsidRPr="00BE57A8" w:rsidRDefault="00BE57A8" w:rsidP="004B26BF">
      <w:pPr>
        <w:pStyle w:val="ListParagraph"/>
        <w:numPr>
          <w:ilvl w:val="0"/>
          <w:numId w:val="26"/>
        </w:numPr>
        <w:ind w:hanging="720"/>
        <w:jc w:val="both"/>
        <w:rPr>
          <w:rFonts w:asciiTheme="majorHAnsi" w:hAnsiTheme="majorHAnsi" w:cstheme="majorHAnsi"/>
          <w:b/>
          <w:sz w:val="22"/>
          <w:szCs w:val="22"/>
        </w:rPr>
      </w:pPr>
      <w:proofErr w:type="spellStart"/>
      <w:r w:rsidRPr="00BE57A8">
        <w:rPr>
          <w:rFonts w:asciiTheme="majorHAnsi" w:hAnsiTheme="majorHAnsi" w:cstheme="majorHAnsi"/>
          <w:b/>
          <w:sz w:val="22"/>
          <w:szCs w:val="22"/>
        </w:rPr>
        <w:t>O</w:t>
      </w:r>
      <w:r w:rsidR="008A5EC9" w:rsidRPr="00BE57A8">
        <w:rPr>
          <w:rFonts w:asciiTheme="majorHAnsi" w:hAnsiTheme="majorHAnsi" w:cstheme="majorHAnsi"/>
          <w:b/>
          <w:sz w:val="22"/>
          <w:szCs w:val="22"/>
        </w:rPr>
        <w:t>ther</w:t>
      </w:r>
      <w:proofErr w:type="spellEnd"/>
      <w:r w:rsidR="008A7039" w:rsidRPr="00BE57A8">
        <w:rPr>
          <w:rFonts w:asciiTheme="majorHAnsi" w:hAnsiTheme="majorHAnsi" w:cstheme="majorHAnsi"/>
          <w:b/>
          <w:sz w:val="22"/>
          <w:szCs w:val="22"/>
        </w:rPr>
        <w:t xml:space="preserve"> </w:t>
      </w:r>
      <w:proofErr w:type="spellStart"/>
      <w:r w:rsidR="008A7039" w:rsidRPr="00BE57A8">
        <w:rPr>
          <w:rFonts w:asciiTheme="majorHAnsi" w:hAnsiTheme="majorHAnsi" w:cstheme="majorHAnsi"/>
          <w:b/>
          <w:sz w:val="22"/>
          <w:szCs w:val="22"/>
        </w:rPr>
        <w:t>recommendations</w:t>
      </w:r>
      <w:proofErr w:type="spellEnd"/>
      <w:r w:rsidR="008A7039" w:rsidRPr="00BE57A8">
        <w:rPr>
          <w:rFonts w:asciiTheme="majorHAnsi" w:hAnsiTheme="majorHAnsi" w:cstheme="majorHAnsi"/>
          <w:b/>
          <w:sz w:val="22"/>
          <w:szCs w:val="22"/>
        </w:rPr>
        <w:t xml:space="preserve"> </w:t>
      </w:r>
    </w:p>
    <w:p w14:paraId="211F29D3" w14:textId="77777777" w:rsidR="00047CD1" w:rsidRPr="00426F4C" w:rsidRDefault="00047CD1" w:rsidP="004B26BF">
      <w:pPr>
        <w:ind w:left="360"/>
        <w:jc w:val="both"/>
        <w:rPr>
          <w:rFonts w:asciiTheme="majorHAnsi" w:hAnsiTheme="majorHAnsi" w:cstheme="majorHAnsi"/>
        </w:rPr>
      </w:pPr>
    </w:p>
    <w:p w14:paraId="211F29D4" w14:textId="2432DF02" w:rsidR="00047CD1" w:rsidRPr="00426F4C" w:rsidRDefault="00BE57A8" w:rsidP="004B26BF">
      <w:pPr>
        <w:ind w:left="720"/>
        <w:jc w:val="both"/>
        <w:rPr>
          <w:rFonts w:asciiTheme="majorHAnsi" w:hAnsiTheme="majorHAnsi" w:cstheme="majorHAnsi"/>
        </w:rPr>
      </w:pPr>
      <w:r>
        <w:rPr>
          <w:rFonts w:asciiTheme="majorHAnsi" w:hAnsiTheme="majorHAnsi" w:cstheme="majorHAnsi"/>
        </w:rPr>
        <w:t>S</w:t>
      </w:r>
      <w:r w:rsidR="008A7039" w:rsidRPr="00426F4C">
        <w:rPr>
          <w:rFonts w:asciiTheme="majorHAnsi" w:hAnsiTheme="majorHAnsi" w:cstheme="majorHAnsi"/>
        </w:rPr>
        <w:t>ome additional actions that are valuable for progress towards gender equality and caregiving co-responsibility</w:t>
      </w:r>
      <w:r>
        <w:rPr>
          <w:rFonts w:asciiTheme="majorHAnsi" w:hAnsiTheme="majorHAnsi" w:cstheme="majorHAnsi"/>
        </w:rPr>
        <w:t xml:space="preserve"> were mentioned</w:t>
      </w:r>
      <w:r w:rsidR="008A7039" w:rsidRPr="00426F4C">
        <w:rPr>
          <w:rFonts w:asciiTheme="majorHAnsi" w:hAnsiTheme="majorHAnsi" w:cstheme="majorHAnsi"/>
        </w:rPr>
        <w:t>.</w:t>
      </w:r>
    </w:p>
    <w:p w14:paraId="211F29D5" w14:textId="77777777" w:rsidR="00047CD1" w:rsidRPr="00426F4C" w:rsidRDefault="00047CD1" w:rsidP="004B26BF">
      <w:pPr>
        <w:ind w:left="360"/>
        <w:jc w:val="both"/>
        <w:rPr>
          <w:rFonts w:asciiTheme="majorHAnsi" w:hAnsiTheme="majorHAnsi" w:cstheme="majorHAnsi"/>
        </w:rPr>
      </w:pPr>
    </w:p>
    <w:p w14:paraId="211F29D6" w14:textId="3707C91F" w:rsidR="00047CD1" w:rsidRPr="00426F4C" w:rsidRDefault="008A7039" w:rsidP="004B26BF">
      <w:pPr>
        <w:numPr>
          <w:ilvl w:val="0"/>
          <w:numId w:val="2"/>
        </w:numPr>
        <w:jc w:val="both"/>
        <w:rPr>
          <w:rFonts w:asciiTheme="majorHAnsi" w:hAnsiTheme="majorHAnsi" w:cstheme="majorHAnsi"/>
        </w:rPr>
      </w:pPr>
      <w:r w:rsidRPr="00426F4C">
        <w:rPr>
          <w:rFonts w:asciiTheme="majorHAnsi" w:hAnsiTheme="majorHAnsi" w:cstheme="majorHAnsi"/>
          <w:b/>
        </w:rPr>
        <w:t xml:space="preserve">Training and awareness-raising actions </w:t>
      </w:r>
      <w:r w:rsidRPr="00426F4C">
        <w:rPr>
          <w:rFonts w:asciiTheme="majorHAnsi" w:hAnsiTheme="majorHAnsi" w:cstheme="majorHAnsi"/>
        </w:rPr>
        <w:t>– It is important to train and sensitize all sectors of society on equality at work to promote cultural changes that allow progress in caregiving co-responsibility.</w:t>
      </w:r>
    </w:p>
    <w:p w14:paraId="211F29D7" w14:textId="77777777" w:rsidR="00047CD1" w:rsidRPr="00426F4C" w:rsidRDefault="00047CD1" w:rsidP="004B26BF">
      <w:pPr>
        <w:ind w:left="360"/>
        <w:jc w:val="both"/>
        <w:rPr>
          <w:rFonts w:asciiTheme="majorHAnsi" w:hAnsiTheme="majorHAnsi" w:cstheme="majorHAnsi"/>
        </w:rPr>
      </w:pPr>
    </w:p>
    <w:p w14:paraId="211F29D8" w14:textId="77777777" w:rsidR="00047CD1" w:rsidRPr="00426F4C" w:rsidRDefault="008A7039" w:rsidP="004B26BF">
      <w:pPr>
        <w:numPr>
          <w:ilvl w:val="0"/>
          <w:numId w:val="4"/>
        </w:numPr>
        <w:jc w:val="both"/>
        <w:rPr>
          <w:rFonts w:asciiTheme="majorHAnsi" w:hAnsiTheme="majorHAnsi" w:cstheme="majorHAnsi"/>
        </w:rPr>
      </w:pPr>
      <w:r w:rsidRPr="00426F4C">
        <w:rPr>
          <w:rFonts w:asciiTheme="majorHAnsi" w:hAnsiTheme="majorHAnsi" w:cstheme="majorHAnsi"/>
          <w:b/>
        </w:rPr>
        <w:lastRenderedPageBreak/>
        <w:t>Guidelines for occupational health and psychosocial aspects in telework</w:t>
      </w:r>
      <w:r w:rsidRPr="00426F4C">
        <w:rPr>
          <w:rFonts w:asciiTheme="majorHAnsi" w:hAnsiTheme="majorHAnsi" w:cstheme="majorHAnsi"/>
        </w:rPr>
        <w:t xml:space="preserve">.  Studies show that there is an increased risk to women's physical and mental health due to the overload of work at home, the difficulty of establishing caregiving co-responsibility tasks and combining paid and unpaid work simultaneously.  One of the measures proposed was the development of guidelines for occupational health and psychosocial aspects in telework.  </w:t>
      </w:r>
    </w:p>
    <w:p w14:paraId="211F29D9" w14:textId="77777777" w:rsidR="00047CD1" w:rsidRPr="00426F4C" w:rsidRDefault="00047CD1" w:rsidP="004B26BF">
      <w:pPr>
        <w:ind w:left="360"/>
        <w:jc w:val="both"/>
        <w:rPr>
          <w:rFonts w:asciiTheme="majorHAnsi" w:hAnsiTheme="majorHAnsi" w:cstheme="majorHAnsi"/>
        </w:rPr>
      </w:pPr>
    </w:p>
    <w:p w14:paraId="211F29DA" w14:textId="77777777" w:rsidR="00047CD1" w:rsidRPr="00426F4C" w:rsidRDefault="008A7039" w:rsidP="004B26BF">
      <w:pPr>
        <w:numPr>
          <w:ilvl w:val="0"/>
          <w:numId w:val="17"/>
        </w:numPr>
        <w:jc w:val="both"/>
        <w:rPr>
          <w:rFonts w:asciiTheme="majorHAnsi" w:hAnsiTheme="majorHAnsi" w:cstheme="majorHAnsi"/>
        </w:rPr>
      </w:pPr>
      <w:r w:rsidRPr="00426F4C">
        <w:rPr>
          <w:rFonts w:asciiTheme="majorHAnsi" w:hAnsiTheme="majorHAnsi" w:cstheme="majorHAnsi"/>
          <w:b/>
        </w:rPr>
        <w:t>Actions for the prevention, treatment, and punishment of gender-based violence</w:t>
      </w:r>
      <w:r w:rsidRPr="00426F4C">
        <w:rPr>
          <w:rFonts w:asciiTheme="majorHAnsi" w:hAnsiTheme="majorHAnsi" w:cstheme="majorHAnsi"/>
        </w:rPr>
        <w:t>.  This is a priority issue considering the increase in gender-based violence during the pandemic and confinement, as well as the existence of new types of violence derived from telework, such as online harassment.</w:t>
      </w:r>
    </w:p>
    <w:p w14:paraId="211F29DB" w14:textId="77777777" w:rsidR="00047CD1" w:rsidRPr="00426F4C" w:rsidRDefault="00047CD1" w:rsidP="004B26BF">
      <w:pPr>
        <w:ind w:left="720"/>
        <w:jc w:val="both"/>
        <w:rPr>
          <w:rFonts w:asciiTheme="majorHAnsi" w:hAnsiTheme="majorHAnsi" w:cstheme="majorHAnsi"/>
        </w:rPr>
      </w:pPr>
    </w:p>
    <w:p w14:paraId="211F29DC" w14:textId="77777777" w:rsidR="00047CD1" w:rsidRPr="00426F4C" w:rsidRDefault="008A7039" w:rsidP="004B26BF">
      <w:pPr>
        <w:jc w:val="both"/>
        <w:rPr>
          <w:rFonts w:asciiTheme="majorHAnsi" w:hAnsiTheme="majorHAnsi" w:cstheme="majorHAnsi"/>
          <w:u w:val="single"/>
        </w:rPr>
      </w:pPr>
      <w:r w:rsidRPr="00426F4C">
        <w:rPr>
          <w:rFonts w:asciiTheme="majorHAnsi" w:hAnsiTheme="majorHAnsi" w:cstheme="majorHAnsi"/>
          <w:b/>
          <w:u w:val="single"/>
        </w:rPr>
        <w:t>Future actions</w:t>
      </w:r>
      <w:r w:rsidRPr="00426F4C">
        <w:rPr>
          <w:rFonts w:asciiTheme="majorHAnsi" w:hAnsiTheme="majorHAnsi" w:cstheme="majorHAnsi"/>
          <w:u w:val="single"/>
        </w:rPr>
        <w:t xml:space="preserve"> </w:t>
      </w:r>
    </w:p>
    <w:p w14:paraId="211F29DD" w14:textId="77777777" w:rsidR="00047CD1" w:rsidRPr="00426F4C" w:rsidRDefault="00047CD1" w:rsidP="004B26BF">
      <w:pPr>
        <w:jc w:val="both"/>
        <w:rPr>
          <w:rFonts w:asciiTheme="majorHAnsi" w:hAnsiTheme="majorHAnsi" w:cstheme="majorHAnsi"/>
        </w:rPr>
      </w:pPr>
    </w:p>
    <w:p w14:paraId="211F29DE" w14:textId="3E32016E" w:rsidR="00047CD1" w:rsidRPr="00426F4C" w:rsidRDefault="008A7039" w:rsidP="004B26BF">
      <w:pPr>
        <w:jc w:val="both"/>
        <w:rPr>
          <w:rFonts w:asciiTheme="majorHAnsi" w:hAnsiTheme="majorHAnsi" w:cstheme="majorHAnsi"/>
        </w:rPr>
      </w:pPr>
      <w:r w:rsidRPr="00426F4C">
        <w:rPr>
          <w:rFonts w:asciiTheme="majorHAnsi" w:hAnsiTheme="majorHAnsi" w:cstheme="majorHAnsi"/>
        </w:rPr>
        <w:t>This Dialogue responds to commitments of the</w:t>
      </w:r>
      <w:r w:rsidR="00BE57A8">
        <w:rPr>
          <w:rFonts w:asciiTheme="majorHAnsi" w:hAnsiTheme="majorHAnsi" w:cstheme="majorHAnsi"/>
        </w:rPr>
        <w:t xml:space="preserve"> OAS</w:t>
      </w:r>
      <w:r w:rsidRPr="00426F4C">
        <w:rPr>
          <w:rFonts w:asciiTheme="majorHAnsi" w:hAnsiTheme="majorHAnsi" w:cstheme="majorHAnsi"/>
        </w:rPr>
        <w:t xml:space="preserve"> Inter-American Conference of Ministers of Labor of with respect to gender equality at work and to achieve greater institutionalization of gender in the Ministries of Labor of the Americas.  Here are some future </w:t>
      </w:r>
      <w:r w:rsidR="008A5EC9" w:rsidRPr="00426F4C">
        <w:rPr>
          <w:rFonts w:asciiTheme="majorHAnsi" w:hAnsiTheme="majorHAnsi" w:cstheme="majorHAnsi"/>
        </w:rPr>
        <w:t>actions</w:t>
      </w:r>
      <w:r w:rsidRPr="00426F4C">
        <w:rPr>
          <w:rFonts w:asciiTheme="majorHAnsi" w:hAnsiTheme="majorHAnsi" w:cstheme="majorHAnsi"/>
        </w:rPr>
        <w:t xml:space="preserve"> regarding this issue:</w:t>
      </w:r>
    </w:p>
    <w:p w14:paraId="211F29DF" w14:textId="77777777" w:rsidR="00047CD1" w:rsidRPr="00426F4C" w:rsidRDefault="00047CD1" w:rsidP="004B26BF">
      <w:pPr>
        <w:jc w:val="both"/>
        <w:rPr>
          <w:rFonts w:asciiTheme="majorHAnsi" w:hAnsiTheme="majorHAnsi" w:cstheme="majorHAnsi"/>
        </w:rPr>
      </w:pPr>
    </w:p>
    <w:p w14:paraId="211F29E0" w14:textId="03FD5D99" w:rsidR="00047CD1" w:rsidRPr="00426F4C" w:rsidRDefault="008A7039" w:rsidP="004B26BF">
      <w:pPr>
        <w:numPr>
          <w:ilvl w:val="0"/>
          <w:numId w:val="8"/>
        </w:numPr>
        <w:jc w:val="both"/>
        <w:rPr>
          <w:rFonts w:asciiTheme="majorHAnsi" w:hAnsiTheme="majorHAnsi" w:cstheme="majorHAnsi"/>
        </w:rPr>
      </w:pPr>
      <w:r w:rsidRPr="00426F4C">
        <w:rPr>
          <w:rFonts w:asciiTheme="majorHAnsi" w:hAnsiTheme="majorHAnsi" w:cstheme="majorHAnsi"/>
          <w:b/>
        </w:rPr>
        <w:t>Continue the systematization and exchange on telework through the RIAL/OAS</w:t>
      </w:r>
      <w:r w:rsidRPr="00426F4C">
        <w:rPr>
          <w:rFonts w:asciiTheme="majorHAnsi" w:hAnsiTheme="majorHAnsi" w:cstheme="majorHAnsi"/>
        </w:rPr>
        <w:t>: A space will be dedicated on the RIAL website to systematize legislation and regulations on telework, and exchange and cooperation among the Ministries of Labor in this area will continue to be promoted; for example, during the annual c</w:t>
      </w:r>
      <w:r w:rsidR="00BE57A8">
        <w:rPr>
          <w:rFonts w:asciiTheme="majorHAnsi" w:hAnsiTheme="majorHAnsi" w:cstheme="majorHAnsi"/>
        </w:rPr>
        <w:t>all for proposals</w:t>
      </w:r>
      <w:r w:rsidRPr="00426F4C">
        <w:rPr>
          <w:rFonts w:asciiTheme="majorHAnsi" w:hAnsiTheme="majorHAnsi" w:cstheme="majorHAnsi"/>
        </w:rPr>
        <w:t xml:space="preserve"> for bilateral cooperation of the RIAL.</w:t>
      </w:r>
    </w:p>
    <w:p w14:paraId="211F29E1" w14:textId="77777777" w:rsidR="00047CD1" w:rsidRPr="00426F4C" w:rsidRDefault="00047CD1" w:rsidP="004B26BF">
      <w:pPr>
        <w:ind w:left="720"/>
        <w:jc w:val="both"/>
        <w:rPr>
          <w:rFonts w:asciiTheme="majorHAnsi" w:hAnsiTheme="majorHAnsi" w:cstheme="majorHAnsi"/>
        </w:rPr>
      </w:pPr>
    </w:p>
    <w:p w14:paraId="211F29E2" w14:textId="4B0D1806" w:rsidR="00047CD1" w:rsidRPr="00426F4C" w:rsidRDefault="008A7039" w:rsidP="004B26BF">
      <w:pPr>
        <w:numPr>
          <w:ilvl w:val="0"/>
          <w:numId w:val="8"/>
        </w:numPr>
        <w:jc w:val="both"/>
        <w:rPr>
          <w:rFonts w:asciiTheme="majorHAnsi" w:hAnsiTheme="majorHAnsi" w:cstheme="majorHAnsi"/>
        </w:rPr>
      </w:pPr>
      <w:r w:rsidRPr="00426F4C">
        <w:rPr>
          <w:rFonts w:asciiTheme="majorHAnsi" w:hAnsiTheme="majorHAnsi" w:cstheme="majorHAnsi"/>
          <w:b/>
        </w:rPr>
        <w:t>Submit recommendations to the Inter-American Conference of Ministers of Labor (IACML)</w:t>
      </w:r>
      <w:r w:rsidRPr="00426F4C">
        <w:rPr>
          <w:rFonts w:asciiTheme="majorHAnsi" w:hAnsiTheme="majorHAnsi" w:cstheme="majorHAnsi"/>
        </w:rPr>
        <w:t xml:space="preserve">: The recommendations that emerged from this dialogue will be shared with the Ministers of Labor of the region with the goal of </w:t>
      </w:r>
      <w:r w:rsidR="00BE57A8">
        <w:rPr>
          <w:rFonts w:asciiTheme="majorHAnsi" w:hAnsiTheme="majorHAnsi" w:cstheme="majorHAnsi"/>
        </w:rPr>
        <w:t xml:space="preserve">informing </w:t>
      </w:r>
      <w:r w:rsidRPr="00426F4C">
        <w:rPr>
          <w:rFonts w:asciiTheme="majorHAnsi" w:hAnsiTheme="majorHAnsi" w:cstheme="majorHAnsi"/>
        </w:rPr>
        <w:t xml:space="preserve">actions at the national and regional levels on </w:t>
      </w:r>
      <w:r w:rsidR="00C70BFF">
        <w:rPr>
          <w:rFonts w:asciiTheme="majorHAnsi" w:hAnsiTheme="majorHAnsi" w:cstheme="majorHAnsi"/>
        </w:rPr>
        <w:t xml:space="preserve">gender-responsive </w:t>
      </w:r>
      <w:r w:rsidRPr="00426F4C">
        <w:rPr>
          <w:rFonts w:asciiTheme="majorHAnsi" w:hAnsiTheme="majorHAnsi" w:cstheme="majorHAnsi"/>
        </w:rPr>
        <w:t>telework policies.</w:t>
      </w:r>
    </w:p>
    <w:p w14:paraId="211F29E3" w14:textId="77777777" w:rsidR="00047CD1" w:rsidRPr="00426F4C" w:rsidRDefault="00047CD1" w:rsidP="004B26BF">
      <w:pPr>
        <w:ind w:left="720"/>
        <w:jc w:val="both"/>
        <w:rPr>
          <w:rFonts w:asciiTheme="majorHAnsi" w:hAnsiTheme="majorHAnsi" w:cstheme="majorHAnsi"/>
          <w:b/>
        </w:rPr>
      </w:pPr>
    </w:p>
    <w:p w14:paraId="211F29E4" w14:textId="0468B844" w:rsidR="00047CD1" w:rsidRPr="00426F4C" w:rsidRDefault="008A7039" w:rsidP="004B26BF">
      <w:pPr>
        <w:numPr>
          <w:ilvl w:val="0"/>
          <w:numId w:val="8"/>
        </w:numPr>
        <w:jc w:val="both"/>
        <w:rPr>
          <w:rFonts w:asciiTheme="majorHAnsi" w:hAnsiTheme="majorHAnsi" w:cstheme="majorHAnsi"/>
        </w:rPr>
      </w:pPr>
      <w:r w:rsidRPr="00426F4C">
        <w:rPr>
          <w:rFonts w:asciiTheme="majorHAnsi" w:hAnsiTheme="majorHAnsi" w:cstheme="majorHAnsi"/>
          <w:b/>
        </w:rPr>
        <w:t>Creation of a Manual or ABC for Gender Units</w:t>
      </w:r>
      <w:r w:rsidRPr="00426F4C">
        <w:rPr>
          <w:rFonts w:asciiTheme="majorHAnsi" w:hAnsiTheme="majorHAnsi" w:cstheme="majorHAnsi"/>
        </w:rPr>
        <w:t xml:space="preserve">: This was a specific recommendation of the First Hemispheric Dialogue in November 2020 </w:t>
      </w:r>
      <w:proofErr w:type="gramStart"/>
      <w:r w:rsidRPr="00426F4C">
        <w:rPr>
          <w:rFonts w:asciiTheme="majorHAnsi" w:hAnsiTheme="majorHAnsi" w:cstheme="majorHAnsi"/>
        </w:rPr>
        <w:t>in order to</w:t>
      </w:r>
      <w:proofErr w:type="gramEnd"/>
      <w:r w:rsidRPr="00426F4C">
        <w:rPr>
          <w:rFonts w:asciiTheme="majorHAnsi" w:hAnsiTheme="majorHAnsi" w:cstheme="majorHAnsi"/>
        </w:rPr>
        <w:t xml:space="preserve"> support the creation of these units and the consolidation of existing ones.  The Manual will contain justification, model objectives, functions and general activities of the gender </w:t>
      </w:r>
      <w:r w:rsidR="008A5EC9" w:rsidRPr="00426F4C">
        <w:rPr>
          <w:rFonts w:asciiTheme="majorHAnsi" w:hAnsiTheme="majorHAnsi" w:cstheme="majorHAnsi"/>
        </w:rPr>
        <w:t>units,</w:t>
      </w:r>
      <w:r w:rsidRPr="00426F4C">
        <w:rPr>
          <w:rFonts w:asciiTheme="majorHAnsi" w:hAnsiTheme="majorHAnsi" w:cstheme="majorHAnsi"/>
        </w:rPr>
        <w:t xml:space="preserve"> and a matrix of a</w:t>
      </w:r>
      <w:r w:rsidR="00B817AB" w:rsidRPr="00426F4C">
        <w:rPr>
          <w:rFonts w:asciiTheme="majorHAnsi" w:hAnsiTheme="majorHAnsi" w:cstheme="majorHAnsi"/>
        </w:rPr>
        <w:t xml:space="preserve"> </w:t>
      </w:r>
      <w:r w:rsidRPr="00426F4C">
        <w:rPr>
          <w:rFonts w:asciiTheme="majorHAnsi" w:hAnsiTheme="majorHAnsi" w:cstheme="majorHAnsi"/>
        </w:rPr>
        <w:t>typical work</w:t>
      </w:r>
      <w:r w:rsidR="00C70BFF">
        <w:rPr>
          <w:rFonts w:asciiTheme="majorHAnsi" w:hAnsiTheme="majorHAnsi" w:cstheme="majorHAnsi"/>
        </w:rPr>
        <w:t xml:space="preserve"> plan</w:t>
      </w:r>
      <w:r w:rsidR="009B2D71" w:rsidRPr="00426F4C">
        <w:rPr>
          <w:rFonts w:asciiTheme="majorHAnsi" w:hAnsiTheme="majorHAnsi" w:cstheme="majorHAnsi"/>
        </w:rPr>
        <w:t xml:space="preserve"> </w:t>
      </w:r>
      <w:r w:rsidRPr="00426F4C">
        <w:rPr>
          <w:rFonts w:asciiTheme="majorHAnsi" w:hAnsiTheme="majorHAnsi" w:cstheme="majorHAnsi"/>
        </w:rPr>
        <w:t>for a unit.  The preliminary version of such Manual will be sent for consultation to the gender units during the month of July.</w:t>
      </w:r>
    </w:p>
    <w:p w14:paraId="211F29E5" w14:textId="77777777" w:rsidR="00047CD1" w:rsidRPr="00426F4C" w:rsidRDefault="00047CD1" w:rsidP="004B26BF">
      <w:pPr>
        <w:jc w:val="both"/>
        <w:rPr>
          <w:rFonts w:asciiTheme="majorHAnsi" w:hAnsiTheme="majorHAnsi" w:cstheme="majorHAnsi"/>
        </w:rPr>
      </w:pPr>
    </w:p>
    <w:p w14:paraId="211F29E6" w14:textId="6E46AC75" w:rsidR="00047CD1" w:rsidRPr="00426F4C" w:rsidRDefault="008A7039" w:rsidP="004B26BF">
      <w:pPr>
        <w:numPr>
          <w:ilvl w:val="0"/>
          <w:numId w:val="8"/>
        </w:numPr>
        <w:jc w:val="both"/>
        <w:rPr>
          <w:rFonts w:asciiTheme="majorHAnsi" w:hAnsiTheme="majorHAnsi" w:cstheme="majorHAnsi"/>
        </w:rPr>
      </w:pPr>
      <w:r w:rsidRPr="00426F4C">
        <w:rPr>
          <w:rFonts w:asciiTheme="majorHAnsi" w:hAnsiTheme="majorHAnsi" w:cstheme="majorHAnsi"/>
          <w:b/>
        </w:rPr>
        <w:t>Virtual course on gender-based violence at work</w:t>
      </w:r>
      <w:r w:rsidRPr="00426F4C">
        <w:rPr>
          <w:rFonts w:asciiTheme="majorHAnsi" w:hAnsiTheme="majorHAnsi" w:cstheme="majorHAnsi"/>
        </w:rPr>
        <w:t xml:space="preserve">: Developed jointly with the Inter-American Commission of Women and the Educational Portal of the Americas </w:t>
      </w:r>
      <w:r w:rsidR="00C70BFF" w:rsidRPr="00426F4C">
        <w:rPr>
          <w:rFonts w:asciiTheme="majorHAnsi" w:hAnsiTheme="majorHAnsi" w:cstheme="majorHAnsi"/>
        </w:rPr>
        <w:t>will be available to officials of the Ministries of Labor in the second half of 2021</w:t>
      </w:r>
      <w:r w:rsidR="00C70BFF">
        <w:rPr>
          <w:rFonts w:asciiTheme="majorHAnsi" w:hAnsiTheme="majorHAnsi" w:cstheme="majorHAnsi"/>
        </w:rPr>
        <w:t xml:space="preserve">, </w:t>
      </w:r>
      <w:r w:rsidRPr="00426F4C">
        <w:rPr>
          <w:rFonts w:asciiTheme="majorHAnsi" w:hAnsiTheme="majorHAnsi" w:cstheme="majorHAnsi"/>
        </w:rPr>
        <w:t xml:space="preserve">after having conducted a pilot course. The course is composed of three main modules: Conceptual framework of gender-based violence in </w:t>
      </w:r>
      <w:r w:rsidRPr="00426F4C">
        <w:rPr>
          <w:rFonts w:asciiTheme="majorHAnsi" w:hAnsiTheme="majorHAnsi" w:cstheme="majorHAnsi"/>
        </w:rPr>
        <w:lastRenderedPageBreak/>
        <w:t xml:space="preserve">the workplace; the role of the Ministries of Labor in the identification, prevention, and punishment of gender-based violence; and good practices to prevent and address violence against women in the workplace. It will last 8 weeks with an average commitment of 5 hours per week.  </w:t>
      </w:r>
    </w:p>
    <w:p w14:paraId="211F29E7" w14:textId="77777777" w:rsidR="00047CD1" w:rsidRPr="00426F4C" w:rsidRDefault="00047CD1" w:rsidP="004B26BF">
      <w:pPr>
        <w:jc w:val="both"/>
        <w:rPr>
          <w:rFonts w:asciiTheme="majorHAnsi" w:hAnsiTheme="majorHAnsi" w:cstheme="majorHAnsi"/>
        </w:rPr>
      </w:pPr>
    </w:p>
    <w:p w14:paraId="211F29E8" w14:textId="662F2336" w:rsidR="00047CD1" w:rsidRPr="00426F4C" w:rsidRDefault="008A7039" w:rsidP="004B26BF">
      <w:pPr>
        <w:numPr>
          <w:ilvl w:val="0"/>
          <w:numId w:val="8"/>
        </w:numPr>
        <w:jc w:val="both"/>
        <w:rPr>
          <w:rFonts w:asciiTheme="majorHAnsi" w:hAnsiTheme="majorHAnsi" w:cstheme="majorHAnsi"/>
        </w:rPr>
      </w:pPr>
      <w:r w:rsidRPr="00426F4C">
        <w:rPr>
          <w:rFonts w:asciiTheme="majorHAnsi" w:hAnsiTheme="majorHAnsi" w:cstheme="majorHAnsi"/>
          <w:b/>
        </w:rPr>
        <w:t xml:space="preserve">Third Hemispheric Dialogue between the Gender Units of the Ministries of Labor in </w:t>
      </w:r>
      <w:proofErr w:type="gramStart"/>
      <w:r w:rsidRPr="00426F4C">
        <w:rPr>
          <w:rFonts w:asciiTheme="majorHAnsi" w:hAnsiTheme="majorHAnsi" w:cstheme="majorHAnsi"/>
          <w:b/>
        </w:rPr>
        <w:t>November,</w:t>
      </w:r>
      <w:proofErr w:type="gramEnd"/>
      <w:r w:rsidRPr="00426F4C">
        <w:rPr>
          <w:rFonts w:asciiTheme="majorHAnsi" w:hAnsiTheme="majorHAnsi" w:cstheme="majorHAnsi"/>
          <w:b/>
        </w:rPr>
        <w:t xml:space="preserve"> 2021</w:t>
      </w:r>
      <w:r w:rsidRPr="00426F4C">
        <w:rPr>
          <w:rFonts w:asciiTheme="majorHAnsi" w:hAnsiTheme="majorHAnsi" w:cstheme="majorHAnsi"/>
        </w:rPr>
        <w:t xml:space="preserve">: In this second Dialogue it was possible to confirm once again the interest of the gender units in continuing to exchange experiences, analyzing and proposing recommendations on the issues that are most pressing for their institutional work. The third Dialogue will be held in November, and its theme will be defined again in </w:t>
      </w:r>
      <w:r w:rsidR="00C70BFF">
        <w:rPr>
          <w:rFonts w:asciiTheme="majorHAnsi" w:hAnsiTheme="majorHAnsi" w:cstheme="majorHAnsi"/>
        </w:rPr>
        <w:t>consultation</w:t>
      </w:r>
      <w:r w:rsidRPr="00426F4C">
        <w:rPr>
          <w:rFonts w:asciiTheme="majorHAnsi" w:hAnsiTheme="majorHAnsi" w:cstheme="majorHAnsi"/>
        </w:rPr>
        <w:t xml:space="preserve"> with the gender units.</w:t>
      </w:r>
    </w:p>
    <w:p w14:paraId="211F29E9" w14:textId="77777777" w:rsidR="00047CD1" w:rsidRPr="00426F4C" w:rsidRDefault="00047CD1" w:rsidP="004B26BF">
      <w:pPr>
        <w:jc w:val="both"/>
        <w:rPr>
          <w:rFonts w:asciiTheme="majorHAnsi" w:hAnsiTheme="majorHAnsi" w:cstheme="majorHAnsi"/>
        </w:rPr>
      </w:pPr>
    </w:p>
    <w:p w14:paraId="211F29EA" w14:textId="77777777" w:rsidR="00047CD1" w:rsidRPr="00426F4C" w:rsidRDefault="00047CD1" w:rsidP="004B26BF">
      <w:pPr>
        <w:jc w:val="both"/>
        <w:rPr>
          <w:rFonts w:asciiTheme="majorHAnsi" w:hAnsiTheme="majorHAnsi" w:cstheme="majorHAnsi"/>
        </w:rPr>
      </w:pPr>
    </w:p>
    <w:p w14:paraId="211F29EB" w14:textId="77777777" w:rsidR="00047CD1" w:rsidRPr="00426F4C" w:rsidRDefault="00047CD1" w:rsidP="004B26BF">
      <w:pPr>
        <w:jc w:val="both"/>
        <w:rPr>
          <w:rFonts w:asciiTheme="majorHAnsi" w:hAnsiTheme="majorHAnsi" w:cstheme="majorHAnsi"/>
        </w:rPr>
      </w:pPr>
    </w:p>
    <w:p w14:paraId="211F29EC" w14:textId="77777777" w:rsidR="00047CD1" w:rsidRPr="00426F4C" w:rsidRDefault="00047CD1" w:rsidP="004B26BF">
      <w:pPr>
        <w:jc w:val="both"/>
        <w:rPr>
          <w:rFonts w:asciiTheme="majorHAnsi" w:hAnsiTheme="majorHAnsi" w:cstheme="majorHAnsi"/>
        </w:rPr>
      </w:pPr>
    </w:p>
    <w:p w14:paraId="211F29ED" w14:textId="77777777" w:rsidR="00047CD1" w:rsidRPr="00426F4C" w:rsidRDefault="00047CD1" w:rsidP="004B26BF">
      <w:pPr>
        <w:ind w:left="360"/>
        <w:jc w:val="both"/>
        <w:rPr>
          <w:rFonts w:asciiTheme="majorHAnsi" w:hAnsiTheme="majorHAnsi" w:cstheme="majorHAnsi"/>
          <w:b/>
        </w:rPr>
      </w:pPr>
    </w:p>
    <w:p w14:paraId="211F29EE" w14:textId="77777777" w:rsidR="00047CD1" w:rsidRPr="00426F4C" w:rsidRDefault="00047CD1" w:rsidP="004B26BF">
      <w:pPr>
        <w:jc w:val="both"/>
        <w:rPr>
          <w:rFonts w:asciiTheme="majorHAnsi" w:hAnsiTheme="majorHAnsi" w:cstheme="majorHAnsi"/>
          <w:b/>
        </w:rPr>
      </w:pPr>
    </w:p>
    <w:p w14:paraId="211F29EF" w14:textId="77777777" w:rsidR="00047CD1" w:rsidRPr="00426F4C" w:rsidRDefault="00047CD1" w:rsidP="004B26BF">
      <w:pPr>
        <w:jc w:val="both"/>
        <w:rPr>
          <w:rFonts w:asciiTheme="majorHAnsi" w:hAnsiTheme="majorHAnsi" w:cstheme="majorHAnsi"/>
          <w:b/>
        </w:rPr>
      </w:pPr>
    </w:p>
    <w:p w14:paraId="211F29F0" w14:textId="77777777" w:rsidR="00047CD1" w:rsidRPr="00426F4C" w:rsidRDefault="00047CD1">
      <w:pPr>
        <w:rPr>
          <w:rFonts w:asciiTheme="majorHAnsi" w:hAnsiTheme="majorHAnsi" w:cstheme="majorHAnsi"/>
          <w:b/>
        </w:rPr>
      </w:pPr>
    </w:p>
    <w:p w14:paraId="211F29F1" w14:textId="77777777" w:rsidR="00047CD1" w:rsidRPr="00426F4C" w:rsidRDefault="00047CD1">
      <w:pPr>
        <w:ind w:left="1440"/>
        <w:rPr>
          <w:rFonts w:asciiTheme="majorHAnsi" w:hAnsiTheme="majorHAnsi" w:cstheme="majorHAnsi"/>
          <w:b/>
        </w:rPr>
      </w:pPr>
    </w:p>
    <w:p w14:paraId="211F29F2" w14:textId="77777777" w:rsidR="00047CD1" w:rsidRPr="00426F4C" w:rsidRDefault="00047CD1">
      <w:pPr>
        <w:rPr>
          <w:rFonts w:asciiTheme="majorHAnsi" w:hAnsiTheme="majorHAnsi" w:cstheme="majorHAnsi"/>
        </w:rPr>
      </w:pPr>
    </w:p>
    <w:sectPr w:rsidR="00047CD1" w:rsidRPr="00426F4C" w:rsidSect="00157E7C">
      <w:headerReference w:type="default" r:id="rId11"/>
      <w:footerReference w:type="default" r:id="rId12"/>
      <w:pgSz w:w="12240" w:h="15840"/>
      <w:pgMar w:top="244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CA5B" w14:textId="77777777" w:rsidR="009F46EC" w:rsidRDefault="009F46EC">
      <w:pPr>
        <w:spacing w:line="240" w:lineRule="auto"/>
      </w:pPr>
      <w:r>
        <w:separator/>
      </w:r>
    </w:p>
  </w:endnote>
  <w:endnote w:type="continuationSeparator" w:id="0">
    <w:p w14:paraId="0BA92728" w14:textId="77777777" w:rsidR="009F46EC" w:rsidRDefault="009F4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29F3" w14:textId="290F4226" w:rsidR="00047CD1" w:rsidRPr="0095106F" w:rsidRDefault="008A7039">
    <w:pPr>
      <w:jc w:val="right"/>
      <w:rPr>
        <w:rFonts w:asciiTheme="majorHAnsi" w:hAnsiTheme="majorHAnsi" w:cstheme="majorHAnsi"/>
      </w:rPr>
    </w:pPr>
    <w:r w:rsidRPr="0095106F">
      <w:rPr>
        <w:rFonts w:asciiTheme="majorHAnsi" w:hAnsiTheme="majorHAnsi" w:cstheme="majorHAnsi"/>
      </w:rPr>
      <w:fldChar w:fldCharType="begin"/>
    </w:r>
    <w:r w:rsidRPr="0095106F">
      <w:rPr>
        <w:rFonts w:asciiTheme="majorHAnsi" w:hAnsiTheme="majorHAnsi" w:cstheme="majorHAnsi"/>
      </w:rPr>
      <w:instrText>PAGE</w:instrText>
    </w:r>
    <w:r w:rsidRPr="0095106F">
      <w:rPr>
        <w:rFonts w:asciiTheme="majorHAnsi" w:hAnsiTheme="majorHAnsi" w:cstheme="majorHAnsi"/>
      </w:rPr>
      <w:fldChar w:fldCharType="separate"/>
    </w:r>
    <w:r w:rsidR="003E3FA4" w:rsidRPr="0095106F">
      <w:rPr>
        <w:rFonts w:asciiTheme="majorHAnsi" w:hAnsiTheme="majorHAnsi" w:cstheme="majorHAnsi"/>
        <w:noProof/>
      </w:rPr>
      <w:t>1</w:t>
    </w:r>
    <w:r w:rsidRPr="0095106F">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9164" w14:textId="77777777" w:rsidR="009F46EC" w:rsidRDefault="009F46EC">
      <w:pPr>
        <w:spacing w:line="240" w:lineRule="auto"/>
      </w:pPr>
      <w:r>
        <w:separator/>
      </w:r>
    </w:p>
  </w:footnote>
  <w:footnote w:type="continuationSeparator" w:id="0">
    <w:p w14:paraId="6BFBFD69" w14:textId="77777777" w:rsidR="009F46EC" w:rsidRDefault="009F4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EBBD" w14:textId="4ABFAC5C" w:rsidR="00157E7C" w:rsidRPr="005F6253" w:rsidRDefault="00157E7C" w:rsidP="00157E7C">
    <w:pPr>
      <w:pStyle w:val="Header"/>
      <w:tabs>
        <w:tab w:val="left" w:pos="3780"/>
      </w:tabs>
      <w:rPr>
        <w:color w:val="0000FF"/>
      </w:rPr>
    </w:pPr>
    <w:r>
      <w:rPr>
        <w:noProof/>
      </w:rPr>
      <w:drawing>
        <wp:anchor distT="0" distB="0" distL="114300" distR="114300" simplePos="0" relativeHeight="251662336" behindDoc="1" locked="0" layoutInCell="1" allowOverlap="1" wp14:anchorId="3776E1CD" wp14:editId="29AA278A">
          <wp:simplePos x="0" y="0"/>
          <wp:positionH relativeFrom="column">
            <wp:posOffset>3521710</wp:posOffset>
          </wp:positionH>
          <wp:positionV relativeFrom="paragraph">
            <wp:posOffset>-318135</wp:posOffset>
          </wp:positionV>
          <wp:extent cx="2993390" cy="10788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39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6C138FB" wp14:editId="0FC0EAE8">
          <wp:simplePos x="0" y="0"/>
          <wp:positionH relativeFrom="column">
            <wp:posOffset>-337185</wp:posOffset>
          </wp:positionH>
          <wp:positionV relativeFrom="paragraph">
            <wp:posOffset>-154940</wp:posOffset>
          </wp:positionV>
          <wp:extent cx="2722245" cy="718820"/>
          <wp:effectExtent l="0" t="0" r="1905"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224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19E29F45" wp14:editId="53E50C26">
          <wp:simplePos x="0" y="0"/>
          <wp:positionH relativeFrom="column">
            <wp:posOffset>-990600</wp:posOffset>
          </wp:positionH>
          <wp:positionV relativeFrom="paragraph">
            <wp:posOffset>-523875</wp:posOffset>
          </wp:positionV>
          <wp:extent cx="7829550" cy="10129062"/>
          <wp:effectExtent l="0" t="0" r="0"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4985" cy="101360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1" locked="0" layoutInCell="1" allowOverlap="1" wp14:anchorId="1DB3E847" wp14:editId="51E3A87F">
              <wp:simplePos x="0" y="0"/>
              <wp:positionH relativeFrom="column">
                <wp:posOffset>-832485</wp:posOffset>
              </wp:positionH>
              <wp:positionV relativeFrom="paragraph">
                <wp:posOffset>-190500</wp:posOffset>
              </wp:positionV>
              <wp:extent cx="3600450" cy="854075"/>
              <wp:effectExtent l="0" t="0" r="381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8C0C" id="Rectangle 2" o:spid="_x0000_s1026" style="position:absolute;margin-left:-65.55pt;margin-top:-15pt;width:283.5pt;height:6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" stroked="f"/>
          </w:pict>
        </mc:Fallback>
      </mc:AlternateContent>
    </w:r>
    <w:r>
      <w:tab/>
      <w:t xml:space="preserve">               </w:t>
    </w:r>
  </w:p>
  <w:p w14:paraId="724AB1EB" w14:textId="38F0ED42" w:rsidR="00157E7C" w:rsidRDefault="00157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C9E"/>
    <w:multiLevelType w:val="hybridMultilevel"/>
    <w:tmpl w:val="5810CB9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310D"/>
    <w:multiLevelType w:val="multilevel"/>
    <w:tmpl w:val="F50C80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CD153F"/>
    <w:multiLevelType w:val="multilevel"/>
    <w:tmpl w:val="71344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F91B8E"/>
    <w:multiLevelType w:val="multilevel"/>
    <w:tmpl w:val="96F47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4229D"/>
    <w:multiLevelType w:val="multilevel"/>
    <w:tmpl w:val="2BD4E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527B44"/>
    <w:multiLevelType w:val="hybridMultilevel"/>
    <w:tmpl w:val="4BF8F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35B23"/>
    <w:multiLevelType w:val="multilevel"/>
    <w:tmpl w:val="416A0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8D2A2D"/>
    <w:multiLevelType w:val="multilevel"/>
    <w:tmpl w:val="64D6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571AC8"/>
    <w:multiLevelType w:val="multilevel"/>
    <w:tmpl w:val="2A34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9549A"/>
    <w:multiLevelType w:val="multilevel"/>
    <w:tmpl w:val="B4944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2D286F"/>
    <w:multiLevelType w:val="multilevel"/>
    <w:tmpl w:val="E9FC17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F0036E"/>
    <w:multiLevelType w:val="multilevel"/>
    <w:tmpl w:val="9E1AE1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A6C7E94"/>
    <w:multiLevelType w:val="multilevel"/>
    <w:tmpl w:val="B59EF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863337"/>
    <w:multiLevelType w:val="multilevel"/>
    <w:tmpl w:val="0EFE8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5D0FCB"/>
    <w:multiLevelType w:val="multilevel"/>
    <w:tmpl w:val="3516D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E841F5"/>
    <w:multiLevelType w:val="multilevel"/>
    <w:tmpl w:val="26A85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CA2B8E"/>
    <w:multiLevelType w:val="multilevel"/>
    <w:tmpl w:val="61022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7C141D"/>
    <w:multiLevelType w:val="multilevel"/>
    <w:tmpl w:val="8E6E93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C8A56E9"/>
    <w:multiLevelType w:val="multilevel"/>
    <w:tmpl w:val="E9807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22A3A14"/>
    <w:multiLevelType w:val="hybridMultilevel"/>
    <w:tmpl w:val="944A629C"/>
    <w:lvl w:ilvl="0" w:tplc="1CC2A7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34750"/>
    <w:multiLevelType w:val="multilevel"/>
    <w:tmpl w:val="22E29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767B45"/>
    <w:multiLevelType w:val="multilevel"/>
    <w:tmpl w:val="CD946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1776A5"/>
    <w:multiLevelType w:val="multilevel"/>
    <w:tmpl w:val="B876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5C5C39"/>
    <w:multiLevelType w:val="multilevel"/>
    <w:tmpl w:val="862CA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280353"/>
    <w:multiLevelType w:val="multilevel"/>
    <w:tmpl w:val="7DBAE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8F2BD5"/>
    <w:multiLevelType w:val="multilevel"/>
    <w:tmpl w:val="9D2AF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7"/>
  </w:num>
  <w:num w:numId="4">
    <w:abstractNumId w:val="9"/>
  </w:num>
  <w:num w:numId="5">
    <w:abstractNumId w:val="1"/>
  </w:num>
  <w:num w:numId="6">
    <w:abstractNumId w:val="23"/>
  </w:num>
  <w:num w:numId="7">
    <w:abstractNumId w:val="11"/>
  </w:num>
  <w:num w:numId="8">
    <w:abstractNumId w:val="18"/>
  </w:num>
  <w:num w:numId="9">
    <w:abstractNumId w:val="25"/>
  </w:num>
  <w:num w:numId="10">
    <w:abstractNumId w:val="3"/>
  </w:num>
  <w:num w:numId="11">
    <w:abstractNumId w:val="14"/>
  </w:num>
  <w:num w:numId="12">
    <w:abstractNumId w:val="22"/>
  </w:num>
  <w:num w:numId="13">
    <w:abstractNumId w:val="20"/>
  </w:num>
  <w:num w:numId="14">
    <w:abstractNumId w:val="15"/>
  </w:num>
  <w:num w:numId="15">
    <w:abstractNumId w:val="16"/>
  </w:num>
  <w:num w:numId="16">
    <w:abstractNumId w:val="24"/>
  </w:num>
  <w:num w:numId="17">
    <w:abstractNumId w:val="6"/>
  </w:num>
  <w:num w:numId="18">
    <w:abstractNumId w:val="12"/>
  </w:num>
  <w:num w:numId="19">
    <w:abstractNumId w:val="21"/>
  </w:num>
  <w:num w:numId="20">
    <w:abstractNumId w:val="10"/>
  </w:num>
  <w:num w:numId="21">
    <w:abstractNumId w:val="8"/>
  </w:num>
  <w:num w:numId="22">
    <w:abstractNumId w:val="17"/>
  </w:num>
  <w:num w:numId="23">
    <w:abstractNumId w:val="4"/>
  </w:num>
  <w:num w:numId="24">
    <w:abstractNumId w:val="19"/>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D1"/>
    <w:rsid w:val="0000273E"/>
    <w:rsid w:val="000255A0"/>
    <w:rsid w:val="00047CD1"/>
    <w:rsid w:val="00050E8C"/>
    <w:rsid w:val="000737D7"/>
    <w:rsid w:val="00157E7C"/>
    <w:rsid w:val="00223AEC"/>
    <w:rsid w:val="00323EA9"/>
    <w:rsid w:val="003A25E4"/>
    <w:rsid w:val="003D7B0E"/>
    <w:rsid w:val="003E3FA4"/>
    <w:rsid w:val="00426F4C"/>
    <w:rsid w:val="004B26BF"/>
    <w:rsid w:val="00582590"/>
    <w:rsid w:val="005C654B"/>
    <w:rsid w:val="00615C55"/>
    <w:rsid w:val="007A17AB"/>
    <w:rsid w:val="008151B7"/>
    <w:rsid w:val="00833E4A"/>
    <w:rsid w:val="008A5EC9"/>
    <w:rsid w:val="008A7039"/>
    <w:rsid w:val="009454BF"/>
    <w:rsid w:val="0095106F"/>
    <w:rsid w:val="009B2D71"/>
    <w:rsid w:val="009F46EC"/>
    <w:rsid w:val="00A02A6B"/>
    <w:rsid w:val="00A123D8"/>
    <w:rsid w:val="00B647E8"/>
    <w:rsid w:val="00B7699A"/>
    <w:rsid w:val="00B817AB"/>
    <w:rsid w:val="00B82712"/>
    <w:rsid w:val="00BE57A8"/>
    <w:rsid w:val="00C70BFF"/>
    <w:rsid w:val="00CB12BE"/>
    <w:rsid w:val="00D000DC"/>
    <w:rsid w:val="00D50EB7"/>
    <w:rsid w:val="00D70610"/>
    <w:rsid w:val="00FD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1F297B"/>
  <w15:docId w15:val="{E3A55068-07AD-4116-B0DE-D1DDC91B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15C55"/>
    <w:rPr>
      <w:sz w:val="16"/>
      <w:szCs w:val="16"/>
    </w:rPr>
  </w:style>
  <w:style w:type="paragraph" w:styleId="CommentText">
    <w:name w:val="annotation text"/>
    <w:basedOn w:val="Normal"/>
    <w:link w:val="CommentTextChar"/>
    <w:uiPriority w:val="99"/>
    <w:semiHidden/>
    <w:unhideWhenUsed/>
    <w:rsid w:val="00615C55"/>
    <w:pPr>
      <w:spacing w:line="240" w:lineRule="auto"/>
    </w:pPr>
    <w:rPr>
      <w:sz w:val="20"/>
      <w:szCs w:val="20"/>
    </w:rPr>
  </w:style>
  <w:style w:type="character" w:customStyle="1" w:styleId="CommentTextChar">
    <w:name w:val="Comment Text Char"/>
    <w:basedOn w:val="DefaultParagraphFont"/>
    <w:link w:val="CommentText"/>
    <w:uiPriority w:val="99"/>
    <w:semiHidden/>
    <w:rsid w:val="00615C55"/>
    <w:rPr>
      <w:sz w:val="20"/>
      <w:szCs w:val="20"/>
    </w:rPr>
  </w:style>
  <w:style w:type="paragraph" w:styleId="CommentSubject">
    <w:name w:val="annotation subject"/>
    <w:basedOn w:val="CommentText"/>
    <w:next w:val="CommentText"/>
    <w:link w:val="CommentSubjectChar"/>
    <w:uiPriority w:val="99"/>
    <w:semiHidden/>
    <w:unhideWhenUsed/>
    <w:rsid w:val="00615C55"/>
    <w:rPr>
      <w:b/>
      <w:bCs/>
    </w:rPr>
  </w:style>
  <w:style w:type="character" w:customStyle="1" w:styleId="CommentSubjectChar">
    <w:name w:val="Comment Subject Char"/>
    <w:basedOn w:val="CommentTextChar"/>
    <w:link w:val="CommentSubject"/>
    <w:uiPriority w:val="99"/>
    <w:semiHidden/>
    <w:rsid w:val="00615C55"/>
    <w:rPr>
      <w:b/>
      <w:bCs/>
      <w:sz w:val="20"/>
      <w:szCs w:val="20"/>
    </w:rPr>
  </w:style>
  <w:style w:type="paragraph" w:styleId="Revision">
    <w:name w:val="Revision"/>
    <w:hidden/>
    <w:uiPriority w:val="99"/>
    <w:semiHidden/>
    <w:rsid w:val="00615C55"/>
    <w:pPr>
      <w:spacing w:line="240" w:lineRule="auto"/>
    </w:pPr>
  </w:style>
  <w:style w:type="paragraph" w:styleId="ListParagraph">
    <w:name w:val="List Paragraph"/>
    <w:basedOn w:val="Normal"/>
    <w:uiPriority w:val="34"/>
    <w:qFormat/>
    <w:rsid w:val="00050E8C"/>
    <w:pPr>
      <w:spacing w:line="240" w:lineRule="auto"/>
      <w:ind w:left="720"/>
      <w:contextualSpacing/>
    </w:pPr>
    <w:rPr>
      <w:rFonts w:ascii="Times New Roman" w:eastAsia="Times New Roman" w:hAnsi="Times New Roman" w:cs="Times New Roman"/>
      <w:sz w:val="20"/>
      <w:szCs w:val="20"/>
      <w:lang w:val="es-ES"/>
    </w:rPr>
  </w:style>
  <w:style w:type="paragraph" w:styleId="Header">
    <w:name w:val="header"/>
    <w:basedOn w:val="Normal"/>
    <w:link w:val="HeaderChar"/>
    <w:unhideWhenUsed/>
    <w:rsid w:val="0095106F"/>
    <w:pPr>
      <w:tabs>
        <w:tab w:val="center" w:pos="4680"/>
        <w:tab w:val="right" w:pos="9360"/>
      </w:tabs>
      <w:spacing w:line="240" w:lineRule="auto"/>
    </w:pPr>
  </w:style>
  <w:style w:type="character" w:customStyle="1" w:styleId="HeaderChar">
    <w:name w:val="Header Char"/>
    <w:basedOn w:val="DefaultParagraphFont"/>
    <w:link w:val="Header"/>
    <w:rsid w:val="0095106F"/>
  </w:style>
  <w:style w:type="paragraph" w:styleId="Footer">
    <w:name w:val="footer"/>
    <w:basedOn w:val="Normal"/>
    <w:link w:val="FooterChar"/>
    <w:uiPriority w:val="99"/>
    <w:unhideWhenUsed/>
    <w:rsid w:val="0095106F"/>
    <w:pPr>
      <w:tabs>
        <w:tab w:val="center" w:pos="4680"/>
        <w:tab w:val="right" w:pos="9360"/>
      </w:tabs>
      <w:spacing w:line="240" w:lineRule="auto"/>
    </w:pPr>
  </w:style>
  <w:style w:type="character" w:customStyle="1" w:styleId="FooterChar">
    <w:name w:val="Footer Char"/>
    <w:basedOn w:val="DefaultParagraphFont"/>
    <w:link w:val="Footer"/>
    <w:uiPriority w:val="99"/>
    <w:rsid w:val="0095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1AD60-1F59-4753-8A7E-C39DBA4CF8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A700EE-3A29-487D-915F-754FE3046E17}">
  <ds:schemaRefs>
    <ds:schemaRef ds:uri="http://schemas.microsoft.com/sharepoint/v3/contenttype/forms"/>
  </ds:schemaRefs>
</ds:datastoreItem>
</file>

<file path=customXml/itemProps3.xml><?xml version="1.0" encoding="utf-8"?>
<ds:datastoreItem xmlns:ds="http://schemas.openxmlformats.org/officeDocument/2006/customXml" ds:itemID="{7944F6CD-B834-49E2-B411-BA888DE1FD78}">
  <ds:schemaRefs>
    <ds:schemaRef ds:uri="http://schemas.openxmlformats.org/officeDocument/2006/bibliography"/>
  </ds:schemaRefs>
</ds:datastoreItem>
</file>

<file path=customXml/itemProps4.xml><?xml version="1.0" encoding="utf-8"?>
<ds:datastoreItem xmlns:ds="http://schemas.openxmlformats.org/officeDocument/2006/customXml" ds:itemID="{37EEC951-CDC0-47C6-941A-9A6E761D0DF3}"/>
</file>

<file path=docProps/app.xml><?xml version="1.0" encoding="utf-8"?>
<Properties xmlns="http://schemas.openxmlformats.org/officeDocument/2006/extended-properties" xmlns:vt="http://schemas.openxmlformats.org/officeDocument/2006/docPropsVTypes">
  <Template>Normal</Template>
  <TotalTime>62</TotalTime>
  <Pages>7</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Claudia</dc:creator>
  <cp:lastModifiedBy>Calzada, Guillermo</cp:lastModifiedBy>
  <cp:revision>14</cp:revision>
  <dcterms:created xsi:type="dcterms:W3CDTF">2021-06-18T12:56:00Z</dcterms:created>
  <dcterms:modified xsi:type="dcterms:W3CDTF">2021-06-18T16:27:00Z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10989900</vt:r8>
  </property>
</Properties>
</file>