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FD90" w14:textId="640AA446" w:rsidR="003038EA" w:rsidRDefault="00636752" w:rsidP="00B77584">
      <w:pPr>
        <w:pStyle w:val="MediumGrid21"/>
        <w:jc w:val="center"/>
        <w:rPr>
          <w:rFonts w:ascii="Cambria" w:hAnsi="Cambria"/>
          <w:b/>
          <w:sz w:val="36"/>
          <w:szCs w:val="44"/>
          <w:lang w:val="en-US"/>
        </w:rPr>
      </w:pPr>
      <w:r>
        <w:rPr>
          <w:noProof/>
        </w:rPr>
        <w:drawing>
          <wp:anchor distT="0" distB="0" distL="114300" distR="114300" simplePos="0" relativeHeight="251658240" behindDoc="0" locked="0" layoutInCell="1" allowOverlap="1" wp14:anchorId="074D02F3" wp14:editId="19D62BE5">
            <wp:simplePos x="0" y="0"/>
            <wp:positionH relativeFrom="column">
              <wp:posOffset>-824006</wp:posOffset>
            </wp:positionH>
            <wp:positionV relativeFrom="paragraph">
              <wp:posOffset>-939053</wp:posOffset>
            </wp:positionV>
            <wp:extent cx="7737748" cy="1934437"/>
            <wp:effectExtent l="0" t="0" r="0" b="0"/>
            <wp:wrapNone/>
            <wp:docPr id="94081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16445"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737748" cy="19344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DD80C" w14:textId="77777777" w:rsidR="003038EA" w:rsidRDefault="003038EA" w:rsidP="00B77584">
      <w:pPr>
        <w:pStyle w:val="MediumGrid21"/>
        <w:jc w:val="center"/>
        <w:rPr>
          <w:rFonts w:ascii="Cambria" w:hAnsi="Cambria"/>
          <w:b/>
          <w:sz w:val="36"/>
          <w:szCs w:val="44"/>
          <w:lang w:val="en-US"/>
        </w:rPr>
      </w:pPr>
    </w:p>
    <w:p w14:paraId="1D2F24E5" w14:textId="77777777" w:rsidR="00636752" w:rsidRDefault="00636752" w:rsidP="00B77584">
      <w:pPr>
        <w:pStyle w:val="MediumGrid21"/>
        <w:jc w:val="center"/>
        <w:rPr>
          <w:rFonts w:ascii="Cambria" w:hAnsi="Cambria"/>
          <w:b/>
          <w:sz w:val="36"/>
          <w:szCs w:val="44"/>
          <w:lang w:val="en-US"/>
        </w:rPr>
      </w:pPr>
    </w:p>
    <w:p w14:paraId="0947AB59" w14:textId="77777777" w:rsidR="00636752" w:rsidRDefault="00636752" w:rsidP="00B77584">
      <w:pPr>
        <w:pStyle w:val="MediumGrid21"/>
        <w:jc w:val="center"/>
        <w:rPr>
          <w:rFonts w:ascii="Cambria" w:hAnsi="Cambria"/>
          <w:b/>
          <w:sz w:val="36"/>
          <w:szCs w:val="44"/>
          <w:lang w:val="en-US"/>
        </w:rPr>
      </w:pPr>
    </w:p>
    <w:p w14:paraId="26983CCF" w14:textId="77777777" w:rsidR="007C5157" w:rsidRDefault="007C5157" w:rsidP="00B77584">
      <w:pPr>
        <w:pStyle w:val="MediumGrid21"/>
        <w:jc w:val="center"/>
        <w:rPr>
          <w:rFonts w:ascii="Cambria" w:hAnsi="Cambria"/>
          <w:b/>
          <w:sz w:val="36"/>
          <w:szCs w:val="44"/>
        </w:rPr>
      </w:pPr>
    </w:p>
    <w:p w14:paraId="018ADB74" w14:textId="47C9DFB7" w:rsidR="008B6C34" w:rsidRPr="003C6638" w:rsidRDefault="00D516E1" w:rsidP="00B77584">
      <w:pPr>
        <w:pStyle w:val="MediumGrid21"/>
        <w:jc w:val="center"/>
        <w:rPr>
          <w:rFonts w:ascii="Cambria" w:hAnsi="Cambria"/>
          <w:b/>
          <w:sz w:val="44"/>
          <w:szCs w:val="44"/>
        </w:rPr>
      </w:pPr>
      <w:r w:rsidRPr="003C6638">
        <w:rPr>
          <w:rFonts w:ascii="Cambria" w:hAnsi="Cambria"/>
          <w:b/>
          <w:sz w:val="36"/>
          <w:szCs w:val="44"/>
        </w:rPr>
        <w:t>Boletín Informativo</w:t>
      </w:r>
    </w:p>
    <w:p w14:paraId="4711B374" w14:textId="77777777" w:rsidR="008B6C34" w:rsidRPr="003C6638" w:rsidRDefault="008B6C34" w:rsidP="00042D36">
      <w:pPr>
        <w:pStyle w:val="MediumGrid21"/>
        <w:jc w:val="center"/>
        <w:rPr>
          <w:rFonts w:ascii="Cambria" w:hAnsi="Cambria"/>
          <w:sz w:val="24"/>
          <w:szCs w:val="24"/>
        </w:rPr>
      </w:pPr>
    </w:p>
    <w:p w14:paraId="61243209" w14:textId="6044A9E4" w:rsidR="006E4CAC" w:rsidRPr="003C6638" w:rsidRDefault="00D516E1" w:rsidP="00AA3F65">
      <w:pPr>
        <w:pStyle w:val="MediumGrid21"/>
        <w:jc w:val="center"/>
        <w:rPr>
          <w:rFonts w:ascii="Cambria" w:hAnsi="Cambria"/>
          <w:sz w:val="28"/>
          <w:szCs w:val="28"/>
        </w:rPr>
      </w:pPr>
      <w:r w:rsidRPr="003C6638">
        <w:rPr>
          <w:rFonts w:ascii="Cambria" w:hAnsi="Cambria"/>
          <w:sz w:val="28"/>
          <w:szCs w:val="28"/>
        </w:rPr>
        <w:t>Taller Hemisférico</w:t>
      </w:r>
    </w:p>
    <w:p w14:paraId="30DBD3E5" w14:textId="77777777" w:rsidR="009661CC" w:rsidRPr="003C6638" w:rsidRDefault="009661CC" w:rsidP="00AA3F65">
      <w:pPr>
        <w:pStyle w:val="MediumGrid21"/>
        <w:jc w:val="center"/>
        <w:rPr>
          <w:rFonts w:ascii="Cambria" w:hAnsi="Cambria"/>
          <w:sz w:val="28"/>
          <w:szCs w:val="28"/>
        </w:rPr>
      </w:pPr>
    </w:p>
    <w:p w14:paraId="5138D2FA" w14:textId="1BF0BC37" w:rsidR="006E4CAC" w:rsidRPr="003C6638" w:rsidRDefault="006E0CA2" w:rsidP="003C6638">
      <w:pPr>
        <w:pStyle w:val="MediumGrid21"/>
        <w:jc w:val="center"/>
        <w:rPr>
          <w:rFonts w:ascii="Cambria" w:hAnsi="Cambria"/>
          <w:sz w:val="28"/>
          <w:szCs w:val="28"/>
        </w:rPr>
      </w:pPr>
      <w:r w:rsidRPr="003C6638">
        <w:rPr>
          <w:rFonts w:ascii="Cambria" w:hAnsi="Cambria"/>
          <w:sz w:val="28"/>
          <w:szCs w:val="28"/>
        </w:rPr>
        <w:t xml:space="preserve"> “</w:t>
      </w:r>
      <w:r w:rsidR="003C6638" w:rsidRPr="003C6638">
        <w:rPr>
          <w:rFonts w:ascii="Cambria" w:hAnsi="Cambria"/>
          <w:sz w:val="28"/>
          <w:szCs w:val="28"/>
        </w:rPr>
        <w:t>Transición justa, empleos verdes y azules en las Américas: Contribuciones del mundo del trabajo a economías y sociedades ambientalmente sostenibles</w:t>
      </w:r>
      <w:r w:rsidRPr="003C6638">
        <w:rPr>
          <w:rFonts w:ascii="Cambria" w:hAnsi="Cambria"/>
          <w:sz w:val="28"/>
          <w:szCs w:val="28"/>
        </w:rPr>
        <w:t>”</w:t>
      </w:r>
    </w:p>
    <w:p w14:paraId="76FBEA7D" w14:textId="77777777" w:rsidR="008B6C34" w:rsidRPr="003C6638" w:rsidRDefault="008B6C34" w:rsidP="00EF3917">
      <w:pPr>
        <w:spacing w:after="0" w:line="240" w:lineRule="auto"/>
        <w:ind w:right="11"/>
        <w:jc w:val="center"/>
        <w:rPr>
          <w:rFonts w:cs="Calibri"/>
        </w:rPr>
      </w:pPr>
    </w:p>
    <w:p w14:paraId="6E5BD4F7" w14:textId="1CFE5C3B" w:rsidR="00796DC5" w:rsidRPr="003C6638" w:rsidRDefault="00D516E1" w:rsidP="00042D36">
      <w:pPr>
        <w:spacing w:after="0" w:line="240" w:lineRule="auto"/>
        <w:ind w:right="11"/>
        <w:jc w:val="both"/>
        <w:rPr>
          <w:rFonts w:cs="Calibri"/>
        </w:rPr>
      </w:pPr>
      <w:r w:rsidRPr="003C6638">
        <w:rPr>
          <w:rFonts w:cs="Calibri"/>
          <w:b/>
          <w:bCs/>
        </w:rPr>
        <w:t>Fecha</w:t>
      </w:r>
      <w:r w:rsidR="00796DC5" w:rsidRPr="003C6638">
        <w:rPr>
          <w:rFonts w:cs="Calibri"/>
          <w:b/>
          <w:bCs/>
        </w:rPr>
        <w:t xml:space="preserve">: </w:t>
      </w:r>
      <w:r w:rsidR="003C6638" w:rsidRPr="003C6638">
        <w:rPr>
          <w:rFonts w:cs="Arial"/>
        </w:rPr>
        <w:t>26 y 27 de febrero</w:t>
      </w:r>
      <w:r w:rsidR="006E0CA2" w:rsidRPr="003C6638">
        <w:rPr>
          <w:rFonts w:cs="Arial"/>
        </w:rPr>
        <w:t>, 2026</w:t>
      </w:r>
    </w:p>
    <w:p w14:paraId="2692DD76" w14:textId="27AE61E1" w:rsidR="000E5C50" w:rsidRPr="003C6638" w:rsidRDefault="00D516E1" w:rsidP="57DC3F67">
      <w:pPr>
        <w:spacing w:after="0" w:line="240" w:lineRule="auto"/>
        <w:rPr>
          <w:rFonts w:cs="Arial"/>
          <w:b/>
          <w:bCs/>
          <w:shd w:val="clear" w:color="auto" w:fill="FFFFFF"/>
        </w:rPr>
      </w:pPr>
      <w:r w:rsidRPr="003C6638">
        <w:rPr>
          <w:rFonts w:cs="Arial"/>
          <w:b/>
          <w:bCs/>
        </w:rPr>
        <w:t>Lugar</w:t>
      </w:r>
      <w:r w:rsidR="00CD60C1" w:rsidRPr="003C6638">
        <w:rPr>
          <w:rFonts w:cs="Arial"/>
          <w:b/>
          <w:bCs/>
        </w:rPr>
        <w:t xml:space="preserve">: </w:t>
      </w:r>
      <w:r w:rsidR="003C6638" w:rsidRPr="003C6638">
        <w:rPr>
          <w:rFonts w:cs="Arial"/>
        </w:rPr>
        <w:t xml:space="preserve">Hotel </w:t>
      </w:r>
      <w:r w:rsidR="00636752" w:rsidRPr="003C6638">
        <w:rPr>
          <w:rFonts w:cs="Arial"/>
        </w:rPr>
        <w:t xml:space="preserve">Margaritaville Beach Resort </w:t>
      </w:r>
      <w:r w:rsidR="003C6638" w:rsidRPr="003C6638">
        <w:rPr>
          <w:rFonts w:cs="Arial"/>
        </w:rPr>
        <w:t>Nas</w:t>
      </w:r>
      <w:r w:rsidR="003C6638">
        <w:rPr>
          <w:rFonts w:cs="Arial"/>
        </w:rPr>
        <w:t>s</w:t>
      </w:r>
      <w:r w:rsidR="003C6638" w:rsidRPr="003C6638">
        <w:rPr>
          <w:rFonts w:cs="Arial"/>
        </w:rPr>
        <w:t>au</w:t>
      </w:r>
      <w:r w:rsidR="00636752" w:rsidRPr="003C6638">
        <w:rPr>
          <w:rFonts w:cs="Arial"/>
        </w:rPr>
        <w:t xml:space="preserve">, </w:t>
      </w:r>
      <w:r w:rsidR="003C6638" w:rsidRPr="003C6638">
        <w:rPr>
          <w:rFonts w:cs="Arial"/>
        </w:rPr>
        <w:t>Las</w:t>
      </w:r>
      <w:r w:rsidR="00636752" w:rsidRPr="003C6638">
        <w:rPr>
          <w:rFonts w:cs="Arial"/>
        </w:rPr>
        <w:t xml:space="preserve"> Bahamas</w:t>
      </w:r>
    </w:p>
    <w:p w14:paraId="5790F502" w14:textId="13356997" w:rsidR="00636752" w:rsidRPr="003C6638" w:rsidRDefault="00D516E1" w:rsidP="00636752">
      <w:pPr>
        <w:spacing w:after="0" w:line="240" w:lineRule="auto"/>
        <w:ind w:right="11"/>
        <w:jc w:val="both"/>
        <w:rPr>
          <w:rFonts w:cs="Arial"/>
          <w:b/>
          <w:bCs/>
        </w:rPr>
      </w:pPr>
      <w:r w:rsidRPr="003C6638">
        <w:rPr>
          <w:rFonts w:cs="Arial"/>
          <w:b/>
          <w:bCs/>
        </w:rPr>
        <w:t>Dirección</w:t>
      </w:r>
      <w:r w:rsidR="003C4676" w:rsidRPr="003C6638">
        <w:rPr>
          <w:rFonts w:cs="Arial"/>
          <w:b/>
          <w:bCs/>
        </w:rPr>
        <w:t>:</w:t>
      </w:r>
      <w:r w:rsidR="00942FB4" w:rsidRPr="003C6638">
        <w:rPr>
          <w:rFonts w:cs="Arial"/>
          <w:b/>
          <w:bCs/>
        </w:rPr>
        <w:t xml:space="preserve"> </w:t>
      </w:r>
      <w:r w:rsidR="00636752" w:rsidRPr="003C6638">
        <w:rPr>
          <w:rFonts w:cs="Arial"/>
        </w:rPr>
        <w:t xml:space="preserve">2 W Bay St, </w:t>
      </w:r>
      <w:r w:rsidR="003C6638" w:rsidRPr="003C6638">
        <w:rPr>
          <w:rFonts w:cs="Arial"/>
        </w:rPr>
        <w:t>Nas</w:t>
      </w:r>
      <w:r w:rsidR="003C6638">
        <w:rPr>
          <w:rFonts w:cs="Arial"/>
        </w:rPr>
        <w:t>s</w:t>
      </w:r>
      <w:r w:rsidR="003C6638" w:rsidRPr="003C6638">
        <w:rPr>
          <w:rFonts w:cs="Arial"/>
        </w:rPr>
        <w:t>au</w:t>
      </w:r>
      <w:r w:rsidR="00636752" w:rsidRPr="003C6638">
        <w:rPr>
          <w:rFonts w:cs="Arial"/>
        </w:rPr>
        <w:t>, Bahamas</w:t>
      </w:r>
    </w:p>
    <w:p w14:paraId="51E974FD" w14:textId="77777777" w:rsidR="0008571E" w:rsidRPr="003C6638" w:rsidRDefault="0008571E" w:rsidP="003038EA">
      <w:pPr>
        <w:spacing w:after="0" w:line="240" w:lineRule="auto"/>
        <w:ind w:right="11"/>
        <w:jc w:val="center"/>
        <w:rPr>
          <w:bCs/>
        </w:rPr>
      </w:pPr>
    </w:p>
    <w:p w14:paraId="4F79E62B" w14:textId="029C334D" w:rsidR="008C2619" w:rsidRPr="003C6638" w:rsidRDefault="00D516E1" w:rsidP="007503DF">
      <w:pPr>
        <w:numPr>
          <w:ilvl w:val="0"/>
          <w:numId w:val="14"/>
        </w:numPr>
        <w:shd w:val="clear" w:color="auto" w:fill="005493"/>
        <w:ind w:left="360"/>
        <w:rPr>
          <w:b/>
          <w:color w:val="FFFFFF"/>
        </w:rPr>
      </w:pPr>
      <w:r w:rsidRPr="003C6638">
        <w:rPr>
          <w:b/>
          <w:color w:val="FFFFFF"/>
        </w:rPr>
        <w:t>Descripción</w:t>
      </w:r>
    </w:p>
    <w:p w14:paraId="7A28F18A" w14:textId="067E7499" w:rsidR="003C6638" w:rsidRDefault="00D516E1" w:rsidP="003A07B1">
      <w:pPr>
        <w:tabs>
          <w:tab w:val="left" w:pos="2160"/>
          <w:tab w:val="left" w:pos="2880"/>
          <w:tab w:val="left" w:pos="8838"/>
        </w:tabs>
        <w:spacing w:after="0"/>
        <w:ind w:right="-43"/>
        <w:jc w:val="both"/>
        <w:rPr>
          <w:rFonts w:eastAsia="Times New Roman" w:cs="Calibri"/>
          <w:lang w:eastAsia="es-ES"/>
        </w:rPr>
      </w:pPr>
      <w:r w:rsidRPr="003C6638">
        <w:rPr>
          <w:rFonts w:eastAsia="Times New Roman" w:cs="Calibri"/>
          <w:lang w:eastAsia="es-ES"/>
        </w:rPr>
        <w:t>El Taller</w:t>
      </w:r>
      <w:r w:rsidR="003A07B1" w:rsidRPr="003C6638">
        <w:rPr>
          <w:rFonts w:eastAsia="Times New Roman" w:cs="Calibri"/>
          <w:lang w:eastAsia="es-ES"/>
        </w:rPr>
        <w:t xml:space="preserve"> </w:t>
      </w:r>
      <w:r w:rsidR="00B400FE" w:rsidRPr="003C6638">
        <w:rPr>
          <w:rFonts w:eastAsia="Times New Roman" w:cs="Calibri"/>
          <w:b/>
          <w:bCs/>
          <w:lang w:eastAsia="es-ES"/>
        </w:rPr>
        <w:t>“</w:t>
      </w:r>
      <w:r w:rsidR="003C6638" w:rsidRPr="003C6638">
        <w:rPr>
          <w:rFonts w:eastAsia="Times New Roman" w:cs="Calibri"/>
          <w:b/>
          <w:bCs/>
          <w:lang w:eastAsia="es-ES"/>
        </w:rPr>
        <w:t>Transición justa, empleos verdes y azules en las Américas: Contribuciones del mundo del trabajo a economías y sociedades ambientalmente sostenibles</w:t>
      </w:r>
      <w:r w:rsidR="003A07B1" w:rsidRPr="003C6638">
        <w:rPr>
          <w:rFonts w:eastAsia="Times New Roman" w:cs="Calibri"/>
          <w:b/>
          <w:bCs/>
          <w:lang w:eastAsia="es-ES"/>
        </w:rPr>
        <w:t>”</w:t>
      </w:r>
      <w:r w:rsidR="003A07B1" w:rsidRPr="003C6638">
        <w:rPr>
          <w:rFonts w:eastAsia="Times New Roman" w:cs="Calibri"/>
          <w:lang w:eastAsia="es-ES"/>
        </w:rPr>
        <w:t xml:space="preserve"> </w:t>
      </w:r>
      <w:r w:rsidR="003C6638" w:rsidRPr="003C6638">
        <w:rPr>
          <w:rFonts w:eastAsia="Times New Roman" w:cs="Calibri"/>
          <w:lang w:eastAsia="es-ES"/>
        </w:rPr>
        <w:t>se realizará el 26 y 27 de febrero en Nassau, Las Bahamas, con el objetivo de mejorar los conocimientos y fortalecer las capacidades de los Ministerios de Trabajo y los actores sociales de la región para promover procesos de transición justa que generen empleos verdes y azules, fomenten la inclusión laboral, protejan los derechos laborales y contribuyan a economías y sociedades ambientalmente sostenibles.</w:t>
      </w:r>
    </w:p>
    <w:p w14:paraId="42691B65" w14:textId="77777777" w:rsidR="003C6638" w:rsidRDefault="003C6638" w:rsidP="003A07B1">
      <w:pPr>
        <w:tabs>
          <w:tab w:val="left" w:pos="2160"/>
          <w:tab w:val="left" w:pos="2880"/>
          <w:tab w:val="left" w:pos="8838"/>
        </w:tabs>
        <w:spacing w:after="0"/>
        <w:ind w:right="-43"/>
        <w:jc w:val="both"/>
        <w:rPr>
          <w:rFonts w:eastAsia="Times New Roman" w:cs="Calibri"/>
          <w:lang w:eastAsia="es-ES"/>
        </w:rPr>
      </w:pPr>
    </w:p>
    <w:p w14:paraId="53B8B8B0" w14:textId="5B161DC1" w:rsidR="003C6638" w:rsidRDefault="003C6638" w:rsidP="003A07B1">
      <w:pPr>
        <w:tabs>
          <w:tab w:val="left" w:pos="2160"/>
          <w:tab w:val="left" w:pos="2880"/>
          <w:tab w:val="left" w:pos="8838"/>
        </w:tabs>
        <w:spacing w:after="0"/>
        <w:ind w:right="-43"/>
        <w:jc w:val="both"/>
        <w:rPr>
          <w:rFonts w:cs="Calibri"/>
        </w:rPr>
      </w:pPr>
      <w:r w:rsidRPr="003C6638">
        <w:rPr>
          <w:rFonts w:eastAsia="Times New Roman" w:cs="Calibri"/>
          <w:lang w:eastAsia="es-ES"/>
        </w:rPr>
        <w:t>Es una actividad de la Red Interamericana para la Administración Laboral (RIAL), co-organizada por la OEA</w:t>
      </w:r>
      <w:r w:rsidR="00916278">
        <w:rPr>
          <w:rFonts w:eastAsia="Times New Roman" w:cs="Calibri"/>
          <w:lang w:eastAsia="es-ES"/>
        </w:rPr>
        <w:t xml:space="preserve">, </w:t>
      </w:r>
      <w:r w:rsidR="00916278">
        <w:rPr>
          <w:rFonts w:cs="Calibri"/>
        </w:rPr>
        <w:t>los Ministerios de Trabajo y de Asuntos Económicos de Las Bahamas</w:t>
      </w:r>
      <w:r w:rsidR="00916278">
        <w:rPr>
          <w:rFonts w:eastAsia="Times New Roman" w:cs="Calibri"/>
          <w:lang w:eastAsia="es-ES"/>
        </w:rPr>
        <w:t xml:space="preserve">, </w:t>
      </w:r>
      <w:r w:rsidRPr="00075000">
        <w:rPr>
          <w:rFonts w:cs="Calibri"/>
        </w:rPr>
        <w:t>y la Comisión Económica para América Latina y el Caribe (CEPAL).</w:t>
      </w:r>
      <w:r>
        <w:rPr>
          <w:rFonts w:cs="Calibri"/>
        </w:rPr>
        <w:t xml:space="preserve"> </w:t>
      </w:r>
      <w:r w:rsidRPr="00075000">
        <w:rPr>
          <w:rFonts w:cs="Calibri"/>
        </w:rPr>
        <w:t xml:space="preserve">Forma parte del Plan de Trabajo 2025-2027 de la </w:t>
      </w:r>
      <w:r>
        <w:rPr>
          <w:rFonts w:cs="Calibri"/>
        </w:rPr>
        <w:t>CIMT</w:t>
      </w:r>
      <w:r w:rsidRPr="00075000">
        <w:rPr>
          <w:rFonts w:cs="Calibri"/>
        </w:rPr>
        <w:t xml:space="preserve"> y del proyecto de la Cuenta de Desarrollo de las Naciones Unidas </w:t>
      </w:r>
      <w:r>
        <w:rPr>
          <w:rFonts w:cs="Calibri"/>
        </w:rPr>
        <w:t>“</w:t>
      </w:r>
      <w:r w:rsidRPr="00075000">
        <w:rPr>
          <w:rFonts w:cs="Calibri"/>
        </w:rPr>
        <w:t>Inclusión laboral para abordar el cambio climático y sus impactos en el futuro del trabajo en América Latina y el Caribe</w:t>
      </w:r>
      <w:r>
        <w:rPr>
          <w:rFonts w:cs="Calibri"/>
        </w:rPr>
        <w:t>”</w:t>
      </w:r>
      <w:r w:rsidRPr="00075000">
        <w:rPr>
          <w:rFonts w:cs="Calibri"/>
        </w:rPr>
        <w:t>, ejecutado por la CEPAL.</w:t>
      </w:r>
    </w:p>
    <w:p w14:paraId="22107998" w14:textId="77777777" w:rsidR="003C6638" w:rsidRDefault="003C6638" w:rsidP="003A07B1">
      <w:pPr>
        <w:tabs>
          <w:tab w:val="left" w:pos="2160"/>
          <w:tab w:val="left" w:pos="2880"/>
          <w:tab w:val="left" w:pos="8838"/>
        </w:tabs>
        <w:spacing w:after="0"/>
        <w:ind w:right="-43"/>
        <w:jc w:val="both"/>
        <w:rPr>
          <w:rFonts w:cs="Calibri"/>
        </w:rPr>
      </w:pPr>
    </w:p>
    <w:p w14:paraId="4FEF4C83" w14:textId="77777777" w:rsidR="003C6638" w:rsidRDefault="003C6638" w:rsidP="003C6638">
      <w:pPr>
        <w:tabs>
          <w:tab w:val="left" w:pos="720"/>
        </w:tabs>
        <w:spacing w:after="0"/>
        <w:ind w:right="14"/>
        <w:jc w:val="both"/>
        <w:rPr>
          <w:rFonts w:eastAsia="MS Mincho"/>
          <w:kern w:val="2"/>
          <w:lang w:val="es-CO"/>
          <w14:ligatures w14:val="standardContextual"/>
        </w:rPr>
      </w:pPr>
      <w:r>
        <w:rPr>
          <w:rFonts w:eastAsia="MS Mincho"/>
          <w:kern w:val="2"/>
          <w:lang w:val="es-CO"/>
          <w14:ligatures w14:val="standardContextual"/>
        </w:rPr>
        <w:t>El Documento Base, que acompaña este Boletín, contiene el marco conceptual, objetivos, agenda preliminar y preguntas orientadoras del Taller.</w:t>
      </w:r>
    </w:p>
    <w:p w14:paraId="3D455C2D" w14:textId="77777777" w:rsidR="00B400FE" w:rsidRPr="00C33452" w:rsidRDefault="00B400FE" w:rsidP="003A07B1">
      <w:pPr>
        <w:tabs>
          <w:tab w:val="left" w:pos="2160"/>
          <w:tab w:val="left" w:pos="2880"/>
          <w:tab w:val="left" w:pos="8838"/>
        </w:tabs>
        <w:spacing w:after="0"/>
        <w:ind w:right="-43"/>
        <w:jc w:val="both"/>
        <w:rPr>
          <w:rFonts w:eastAsia="Times New Roman" w:cs="Calibri"/>
          <w:lang w:val="es-US" w:eastAsia="es-ES"/>
        </w:rPr>
      </w:pPr>
    </w:p>
    <w:p w14:paraId="16A0460A" w14:textId="21CBFBA3" w:rsidR="003C6638" w:rsidRPr="002552BC" w:rsidRDefault="003A07B1" w:rsidP="002552BC">
      <w:pPr>
        <w:tabs>
          <w:tab w:val="left" w:pos="2160"/>
          <w:tab w:val="left" w:pos="2880"/>
          <w:tab w:val="left" w:pos="8838"/>
        </w:tabs>
        <w:spacing w:after="0"/>
        <w:ind w:right="-43"/>
        <w:jc w:val="both"/>
        <w:rPr>
          <w:rFonts w:cs="Calibri"/>
        </w:rPr>
      </w:pPr>
      <w:r w:rsidRPr="002552BC">
        <w:rPr>
          <w:rFonts w:eastAsia="Times New Roman" w:cs="Calibri"/>
          <w:b/>
          <w:bCs/>
          <w:lang w:eastAsia="es-ES"/>
        </w:rPr>
        <w:t>Participant</w:t>
      </w:r>
      <w:r w:rsidR="002552BC" w:rsidRPr="002552BC">
        <w:rPr>
          <w:rFonts w:eastAsia="Times New Roman" w:cs="Calibri"/>
          <w:b/>
          <w:bCs/>
          <w:lang w:eastAsia="es-ES"/>
        </w:rPr>
        <w:t>e</w:t>
      </w:r>
      <w:r w:rsidRPr="002552BC">
        <w:rPr>
          <w:rFonts w:eastAsia="Times New Roman" w:cs="Calibri"/>
          <w:b/>
          <w:bCs/>
          <w:lang w:eastAsia="es-ES"/>
        </w:rPr>
        <w:t>s:</w:t>
      </w:r>
      <w:r w:rsidRPr="002552BC">
        <w:rPr>
          <w:rFonts w:eastAsia="Times New Roman" w:cs="Calibri"/>
          <w:lang w:eastAsia="es-ES"/>
        </w:rPr>
        <w:t xml:space="preserve"> </w:t>
      </w:r>
      <w:r w:rsidR="003C6638" w:rsidRPr="002552BC">
        <w:rPr>
          <w:rFonts w:cs="Calibri"/>
        </w:rPr>
        <w:t>Funcionarios(as) de los Ministerios de Trabajo de la OEA responsables o involucrados(as) con las temáticas abordadas en el Taller; funcionarios(as) de los Ministerios de Desarrollo Sostenible y Medio Ambiente de la OEA que lideran el proceso de la C</w:t>
      </w:r>
      <w:r w:rsidR="00C33452">
        <w:rPr>
          <w:rFonts w:cs="Calibri"/>
        </w:rPr>
        <w:t xml:space="preserve">omisión Interamericana </w:t>
      </w:r>
      <w:r w:rsidR="0093198F">
        <w:rPr>
          <w:rFonts w:cs="Calibri"/>
        </w:rPr>
        <w:t xml:space="preserve">para el </w:t>
      </w:r>
      <w:r w:rsidR="00C33452">
        <w:rPr>
          <w:rFonts w:cs="Calibri"/>
        </w:rPr>
        <w:t>Desarrollo Sostenible (C</w:t>
      </w:r>
      <w:r w:rsidR="003C6638" w:rsidRPr="002552BC">
        <w:rPr>
          <w:rFonts w:cs="Calibri"/>
        </w:rPr>
        <w:t>IDS</w:t>
      </w:r>
      <w:r w:rsidR="00C33452">
        <w:rPr>
          <w:rFonts w:cs="Calibri"/>
        </w:rPr>
        <w:t>)</w:t>
      </w:r>
      <w:r w:rsidR="002552BC" w:rsidRPr="002552BC">
        <w:rPr>
          <w:rFonts w:cs="Calibri"/>
        </w:rPr>
        <w:t>; r</w:t>
      </w:r>
      <w:r w:rsidR="003C6638" w:rsidRPr="002552BC">
        <w:rPr>
          <w:rFonts w:cs="Calibri"/>
        </w:rPr>
        <w:t>epresentantes de trabajadores y empleadores, agrupados en los órganos consultivos de la CIMT –COSATE y CEATAL–</w:t>
      </w:r>
      <w:r w:rsidR="002552BC" w:rsidRPr="002552BC">
        <w:rPr>
          <w:rFonts w:cs="Calibri"/>
        </w:rPr>
        <w:t>; y r</w:t>
      </w:r>
      <w:r w:rsidR="003C6638" w:rsidRPr="002552BC">
        <w:rPr>
          <w:rFonts w:cs="Calibri"/>
        </w:rPr>
        <w:t>epresentantes de organismos internacionales y otros actores interesados.</w:t>
      </w:r>
    </w:p>
    <w:p w14:paraId="22FD49AC" w14:textId="77777777" w:rsidR="003C6638" w:rsidRPr="00C33452" w:rsidRDefault="003C6638" w:rsidP="00B77584">
      <w:pPr>
        <w:tabs>
          <w:tab w:val="left" w:pos="2160"/>
          <w:tab w:val="left" w:pos="2880"/>
          <w:tab w:val="left" w:pos="8838"/>
        </w:tabs>
        <w:spacing w:after="0"/>
        <w:ind w:right="-43"/>
        <w:jc w:val="both"/>
        <w:rPr>
          <w:rFonts w:cs="Calibri"/>
          <w:lang w:val="es-US"/>
        </w:rPr>
      </w:pPr>
    </w:p>
    <w:p w14:paraId="374CE720" w14:textId="77777777" w:rsidR="00A67FA7" w:rsidRPr="00C33452" w:rsidRDefault="00A67FA7" w:rsidP="00B77584">
      <w:pPr>
        <w:tabs>
          <w:tab w:val="left" w:pos="2160"/>
          <w:tab w:val="left" w:pos="2880"/>
          <w:tab w:val="left" w:pos="8838"/>
        </w:tabs>
        <w:spacing w:after="0"/>
        <w:ind w:right="-43"/>
        <w:jc w:val="both"/>
        <w:rPr>
          <w:rFonts w:cs="Calibri"/>
          <w:lang w:val="es-US"/>
        </w:rPr>
      </w:pPr>
    </w:p>
    <w:p w14:paraId="3989CE7C" w14:textId="126366F3" w:rsidR="008C2619" w:rsidRPr="002552BC" w:rsidRDefault="00D516E1" w:rsidP="007503DF">
      <w:pPr>
        <w:numPr>
          <w:ilvl w:val="0"/>
          <w:numId w:val="14"/>
        </w:numPr>
        <w:shd w:val="clear" w:color="auto" w:fill="005493"/>
        <w:ind w:left="360"/>
        <w:rPr>
          <w:b/>
          <w:color w:val="FFFFFF"/>
        </w:rPr>
      </w:pPr>
      <w:r w:rsidRPr="002552BC">
        <w:rPr>
          <w:b/>
          <w:color w:val="FFFFFF"/>
        </w:rPr>
        <w:lastRenderedPageBreak/>
        <w:t>Información logística y de viaje</w:t>
      </w:r>
    </w:p>
    <w:p w14:paraId="3FDD6B1B" w14:textId="4A9895C2" w:rsidR="00A30CAF" w:rsidRDefault="00D516E1" w:rsidP="00A30CAF">
      <w:pPr>
        <w:spacing w:after="0"/>
        <w:ind w:right="14"/>
        <w:jc w:val="both"/>
        <w:rPr>
          <w:rFonts w:cs="Calibri"/>
        </w:rPr>
      </w:pPr>
      <w:r w:rsidRPr="004017B1">
        <w:rPr>
          <w:rFonts w:cs="Calibri"/>
          <w:b/>
          <w:bCs/>
        </w:rPr>
        <w:t>Registro</w:t>
      </w:r>
      <w:r w:rsidRPr="004017B1">
        <w:rPr>
          <w:rFonts w:cs="Calibri"/>
        </w:rPr>
        <w:t>:</w:t>
      </w:r>
      <w:r w:rsidR="00A30CAF">
        <w:rPr>
          <w:rFonts w:cs="Calibri"/>
        </w:rPr>
        <w:t xml:space="preserve"> </w:t>
      </w:r>
      <w:r w:rsidRPr="004017B1">
        <w:rPr>
          <w:rFonts w:cs="Calibri"/>
        </w:rPr>
        <w:t>Favor completar el Formulario de Registro anexo</w:t>
      </w:r>
      <w:r>
        <w:rPr>
          <w:rFonts w:cs="Calibri"/>
        </w:rPr>
        <w:t xml:space="preserve"> en este boletín</w:t>
      </w:r>
      <w:r w:rsidRPr="004017B1">
        <w:rPr>
          <w:rFonts w:cs="Calibri"/>
        </w:rPr>
        <w:t xml:space="preserve"> y remitirlo a la Secretaría Técnica a más tardar el </w:t>
      </w:r>
      <w:r>
        <w:rPr>
          <w:rFonts w:cs="Calibri"/>
          <w:b/>
          <w:bCs/>
          <w:u w:val="single"/>
        </w:rPr>
        <w:t>26</w:t>
      </w:r>
      <w:r w:rsidRPr="004017B1">
        <w:rPr>
          <w:rFonts w:cs="Calibri"/>
          <w:b/>
          <w:bCs/>
          <w:u w:val="single"/>
        </w:rPr>
        <w:t xml:space="preserve"> de</w:t>
      </w:r>
      <w:r>
        <w:rPr>
          <w:rFonts w:cs="Calibri"/>
          <w:b/>
          <w:bCs/>
          <w:u w:val="single"/>
        </w:rPr>
        <w:t xml:space="preserve"> enero</w:t>
      </w:r>
      <w:r w:rsidRPr="004017B1">
        <w:rPr>
          <w:rFonts w:cs="Calibri"/>
        </w:rPr>
        <w:t xml:space="preserve"> a </w:t>
      </w:r>
      <w:hyperlink r:id="rId13">
        <w:r w:rsidRPr="004017B1">
          <w:rPr>
            <w:rFonts w:cs="Calibri"/>
            <w:color w:val="0000FF"/>
            <w:u w:val="single"/>
          </w:rPr>
          <w:t>trabajo@oas.org</w:t>
        </w:r>
      </w:hyperlink>
      <w:r w:rsidRPr="004017B1">
        <w:rPr>
          <w:rFonts w:cs="Calibri"/>
        </w:rPr>
        <w:t xml:space="preserve">, o antes del </w:t>
      </w:r>
      <w:r>
        <w:rPr>
          <w:rFonts w:cs="Calibri"/>
          <w:b/>
          <w:bCs/>
          <w:u w:val="single"/>
        </w:rPr>
        <w:t xml:space="preserve">16 </w:t>
      </w:r>
      <w:r w:rsidRPr="004017B1">
        <w:rPr>
          <w:rFonts w:cs="Calibri"/>
          <w:b/>
          <w:bCs/>
          <w:u w:val="single"/>
        </w:rPr>
        <w:t>de</w:t>
      </w:r>
      <w:r>
        <w:rPr>
          <w:rFonts w:cs="Calibri"/>
          <w:b/>
          <w:bCs/>
          <w:u w:val="single"/>
        </w:rPr>
        <w:t xml:space="preserve"> enero</w:t>
      </w:r>
      <w:r w:rsidRPr="004017B1">
        <w:rPr>
          <w:rFonts w:cs="Calibri"/>
          <w:b/>
          <w:bCs/>
        </w:rPr>
        <w:t xml:space="preserve"> </w:t>
      </w:r>
      <w:r w:rsidRPr="004017B1">
        <w:rPr>
          <w:rFonts w:cs="Calibri"/>
        </w:rPr>
        <w:t xml:space="preserve">si se solicita asistencia financiera. Delegados gubernamentales deben enviar este formulario también </w:t>
      </w:r>
      <w:r w:rsidRPr="004017B1">
        <w:rPr>
          <w:rFonts w:cs="Calibri"/>
          <w:u w:val="single"/>
        </w:rPr>
        <w:t>a través de la Misión Permanente de su país</w:t>
      </w:r>
      <w:r w:rsidRPr="004017B1">
        <w:rPr>
          <w:rFonts w:cs="Calibri"/>
        </w:rPr>
        <w:t xml:space="preserve"> ante la OEA.</w:t>
      </w:r>
    </w:p>
    <w:p w14:paraId="4D4D313F" w14:textId="77777777" w:rsidR="00A30CAF" w:rsidRDefault="00A30CAF" w:rsidP="00A30CAF">
      <w:pPr>
        <w:spacing w:after="0"/>
        <w:ind w:right="14"/>
        <w:jc w:val="both"/>
        <w:rPr>
          <w:rFonts w:cs="Calibri"/>
        </w:rPr>
      </w:pPr>
    </w:p>
    <w:p w14:paraId="6750E7E2" w14:textId="4D3BDAA2" w:rsidR="00A30CAF" w:rsidRDefault="00A30CAF" w:rsidP="00A30CAF">
      <w:pPr>
        <w:spacing w:after="0"/>
        <w:ind w:right="14"/>
        <w:jc w:val="both"/>
        <w:rPr>
          <w:rFonts w:cs="Tahoma"/>
          <w:lang w:val="es-MX"/>
        </w:rPr>
      </w:pPr>
      <w:r w:rsidRPr="12B20A7E">
        <w:rPr>
          <w:b/>
          <w:bCs/>
        </w:rPr>
        <w:t xml:space="preserve">Financiación: </w:t>
      </w:r>
      <w:r>
        <w:t xml:space="preserve">Los gastos de viaje corren por cuenta de las instituciones participantes. </w:t>
      </w:r>
      <w:r w:rsidRPr="001B466D">
        <w:rPr>
          <w:rFonts w:cs="Tahoma"/>
          <w:lang w:val="es-MX"/>
        </w:rPr>
        <w:t>La OEA, con recursos de la RIAL,</w:t>
      </w:r>
      <w:r>
        <w:rPr>
          <w:rFonts w:cs="Tahoma"/>
          <w:lang w:val="es-MX"/>
        </w:rPr>
        <w:t xml:space="preserve"> y la CEPAL, con recursos </w:t>
      </w:r>
      <w:r w:rsidRPr="00075000">
        <w:rPr>
          <w:rFonts w:cs="Calibri"/>
        </w:rPr>
        <w:t>del proyecto de la Cuenta de Desarrollo de las Naciones Unidas</w:t>
      </w:r>
      <w:r>
        <w:rPr>
          <w:rFonts w:cs="Calibri"/>
        </w:rPr>
        <w:t xml:space="preserve"> mencionado anteriormente, podrán </w:t>
      </w:r>
      <w:r w:rsidRPr="005C554E">
        <w:rPr>
          <w:rFonts w:cs="Tahoma"/>
          <w:u w:val="single"/>
          <w:lang w:val="es-MX"/>
        </w:rPr>
        <w:t>cofinanciar</w:t>
      </w:r>
      <w:r w:rsidRPr="00A30CAF">
        <w:rPr>
          <w:rFonts w:cs="Tahoma"/>
          <w:u w:val="single"/>
          <w:lang w:val="es-MX"/>
        </w:rPr>
        <w:t xml:space="preserve"> gastos de viaje, cubriendo el </w:t>
      </w:r>
      <w:r>
        <w:rPr>
          <w:rFonts w:cs="Tahoma"/>
          <w:u w:val="single"/>
          <w:lang w:val="es-MX"/>
        </w:rPr>
        <w:t>pasaje aéreo</w:t>
      </w:r>
      <w:r w:rsidRPr="00A30CAF">
        <w:rPr>
          <w:rFonts w:cs="Tahoma"/>
          <w:u w:val="single"/>
          <w:lang w:val="es-MX"/>
        </w:rPr>
        <w:t xml:space="preserve"> y alojamiento</w:t>
      </w:r>
      <w:r w:rsidRPr="001B466D">
        <w:rPr>
          <w:rFonts w:cs="Tahoma"/>
          <w:lang w:val="es-MX"/>
        </w:rPr>
        <w:t xml:space="preserve"> </w:t>
      </w:r>
      <w:r>
        <w:rPr>
          <w:rFonts w:cs="Tahoma"/>
          <w:lang w:val="es-MX"/>
        </w:rPr>
        <w:t xml:space="preserve">de </w:t>
      </w:r>
      <w:r w:rsidRPr="001B466D">
        <w:rPr>
          <w:rFonts w:cs="Tahoma"/>
          <w:lang w:val="es-MX"/>
        </w:rPr>
        <w:t>representantes de Ministerios de Trabajo</w:t>
      </w:r>
      <w:r>
        <w:rPr>
          <w:rFonts w:cs="Tahoma"/>
          <w:lang w:val="es-MX"/>
        </w:rPr>
        <w:t xml:space="preserve"> </w:t>
      </w:r>
      <w:r>
        <w:t xml:space="preserve">que lo requieran y cuyas responsabilidades coincidan con los objetivos del Taller, así como representantes de </w:t>
      </w:r>
      <w:r w:rsidRPr="001B466D">
        <w:rPr>
          <w:rFonts w:cs="Tahoma"/>
          <w:lang w:val="es-MX"/>
        </w:rPr>
        <w:t>COSATE y CEATAL</w:t>
      </w:r>
      <w:r>
        <w:rPr>
          <w:rFonts w:cs="Tahoma"/>
          <w:lang w:val="es-MX"/>
        </w:rPr>
        <w:t>.</w:t>
      </w:r>
    </w:p>
    <w:p w14:paraId="410CE048" w14:textId="77777777" w:rsidR="00A30CAF" w:rsidRDefault="00A30CAF" w:rsidP="00A30CAF">
      <w:pPr>
        <w:spacing w:after="0"/>
        <w:ind w:right="14"/>
        <w:jc w:val="both"/>
        <w:rPr>
          <w:rFonts w:cs="Tahoma"/>
          <w:lang w:val="es-MX"/>
        </w:rPr>
      </w:pPr>
    </w:p>
    <w:p w14:paraId="7423442B" w14:textId="5F318939" w:rsidR="00A30CAF" w:rsidRDefault="00A30CAF" w:rsidP="00A30CAF">
      <w:pPr>
        <w:spacing w:after="0"/>
        <w:ind w:right="14"/>
        <w:jc w:val="both"/>
      </w:pPr>
      <w:r>
        <w:t xml:space="preserve">Los recursos son limitados, por lo que las solicitudes se analizarán y adjudicarán por orden de llegada. Aquellos participantes que deseen obtener cofinanciación deben indicarlo en el Formulario de Registro y enviarlo lo antes posible, a más tardar el </w:t>
      </w:r>
      <w:r>
        <w:rPr>
          <w:b/>
          <w:bCs/>
          <w:u w:val="single"/>
        </w:rPr>
        <w:t xml:space="preserve">16 </w:t>
      </w:r>
      <w:r w:rsidRPr="0F5315B9">
        <w:rPr>
          <w:b/>
          <w:bCs/>
          <w:u w:val="single"/>
        </w:rPr>
        <w:t>de</w:t>
      </w:r>
      <w:r>
        <w:rPr>
          <w:b/>
          <w:bCs/>
          <w:u w:val="single"/>
        </w:rPr>
        <w:t xml:space="preserve"> enero</w:t>
      </w:r>
      <w:r w:rsidRPr="00A30CAF">
        <w:rPr>
          <w:b/>
          <w:bCs/>
        </w:rPr>
        <w:t>.</w:t>
      </w:r>
    </w:p>
    <w:p w14:paraId="255B7673" w14:textId="77777777" w:rsidR="00A30CAF" w:rsidRPr="00A30CAF" w:rsidRDefault="00A30CAF" w:rsidP="00A30CAF">
      <w:pPr>
        <w:spacing w:after="0"/>
        <w:ind w:right="14"/>
        <w:jc w:val="both"/>
      </w:pPr>
    </w:p>
    <w:p w14:paraId="4BC583A1" w14:textId="735795F8" w:rsidR="00A30CAF" w:rsidRDefault="00A30CAF" w:rsidP="00A30CAF">
      <w:pPr>
        <w:spacing w:after="0" w:line="240" w:lineRule="auto"/>
        <w:ind w:right="14"/>
        <w:jc w:val="both"/>
        <w:rPr>
          <w:highlight w:val="yellow"/>
        </w:rPr>
      </w:pPr>
      <w:r w:rsidRPr="00A30CAF">
        <w:rPr>
          <w:b/>
          <w:bCs/>
        </w:rPr>
        <w:t>Pasaje aéreo:</w:t>
      </w:r>
      <w:r w:rsidRPr="00A30CAF">
        <w:t xml:space="preserve"> A cargo de cada institución participante. En algunos casos, y considerando tanto el perfil del participante como la situación de su institución, la CEPAL, con recursos del proyecto mencionado, cubrirán el costo del pasaje aéreo.</w:t>
      </w:r>
    </w:p>
    <w:p w14:paraId="061A4BA2" w14:textId="77777777" w:rsidR="00A30CAF" w:rsidRPr="00A30CAF" w:rsidRDefault="00A30CAF" w:rsidP="00A30CAF">
      <w:pPr>
        <w:spacing w:after="0" w:line="240" w:lineRule="auto"/>
        <w:ind w:right="14"/>
        <w:jc w:val="both"/>
        <w:rPr>
          <w:highlight w:val="yellow"/>
        </w:rPr>
      </w:pPr>
    </w:p>
    <w:p w14:paraId="71F43618" w14:textId="77777777" w:rsidR="00A30CAF" w:rsidRDefault="00A30CAF" w:rsidP="00A30CAF">
      <w:pPr>
        <w:spacing w:after="0"/>
        <w:ind w:right="14"/>
        <w:jc w:val="both"/>
      </w:pPr>
      <w:r w:rsidRPr="12B20A7E">
        <w:rPr>
          <w:b/>
          <w:bCs/>
        </w:rPr>
        <w:t>Alojamiento:</w:t>
      </w:r>
      <w:r>
        <w:t xml:space="preserve"> </w:t>
      </w:r>
      <w:r w:rsidRPr="0076609A">
        <w:t xml:space="preserve">Es responsabilidad de cada participante hacer directamente la reservación en el hotel de su preferencia, </w:t>
      </w:r>
      <w:r w:rsidRPr="0076609A">
        <w:rPr>
          <w:u w:val="single"/>
        </w:rPr>
        <w:t>excepto para aquellos que recibirán asistencia financiera</w:t>
      </w:r>
      <w:r w:rsidRPr="0076609A">
        <w:t>, caso en el cual la OEA se hará cargo de gestionar sus reservaciones y cubrir el costo de alojamiento en el Hotel sede del evento.</w:t>
      </w:r>
    </w:p>
    <w:p w14:paraId="61D321D9" w14:textId="77777777" w:rsidR="002552BC" w:rsidRPr="00C33452" w:rsidRDefault="002552BC" w:rsidP="00A30CAF">
      <w:pPr>
        <w:tabs>
          <w:tab w:val="left" w:pos="360"/>
        </w:tabs>
        <w:spacing w:after="0"/>
        <w:ind w:right="11"/>
        <w:jc w:val="both"/>
        <w:rPr>
          <w:rStyle w:val="style41"/>
          <w:rFonts w:ascii="Calibri" w:hAnsi="Calibri" w:cs="Calibri"/>
          <w:sz w:val="22"/>
          <w:szCs w:val="22"/>
          <w:lang w:val="es-US"/>
        </w:rPr>
      </w:pPr>
    </w:p>
    <w:p w14:paraId="07696813" w14:textId="22B99BF3" w:rsidR="002552BC" w:rsidRPr="002552BC" w:rsidRDefault="002552BC" w:rsidP="00F20338">
      <w:pPr>
        <w:tabs>
          <w:tab w:val="left" w:pos="360"/>
        </w:tabs>
        <w:spacing w:after="0"/>
        <w:ind w:left="-24" w:right="11"/>
        <w:jc w:val="both"/>
        <w:rPr>
          <w:rStyle w:val="style41"/>
          <w:rFonts w:ascii="Calibri" w:hAnsi="Calibri" w:cs="Calibri"/>
          <w:sz w:val="22"/>
          <w:szCs w:val="22"/>
        </w:rPr>
      </w:pPr>
      <w:r w:rsidRPr="002552BC">
        <w:rPr>
          <w:rStyle w:val="style41"/>
          <w:rFonts w:ascii="Calibri" w:hAnsi="Calibri" w:cs="Calibri"/>
          <w:sz w:val="22"/>
          <w:szCs w:val="22"/>
        </w:rPr>
        <w:t xml:space="preserve">El Gobierno de las Bahamas amablemente brindará desayuno, almuerzo y </w:t>
      </w:r>
      <w:r w:rsidRPr="002552BC">
        <w:rPr>
          <w:rStyle w:val="style41"/>
          <w:rFonts w:ascii="Calibri" w:hAnsi="Calibri" w:cs="Calibri"/>
          <w:i/>
          <w:iCs/>
          <w:sz w:val="22"/>
          <w:szCs w:val="22"/>
        </w:rPr>
        <w:t>coffee breaks</w:t>
      </w:r>
      <w:r w:rsidRPr="002552BC">
        <w:rPr>
          <w:rStyle w:val="style41"/>
          <w:rFonts w:ascii="Calibri" w:hAnsi="Calibri" w:cs="Calibri"/>
          <w:sz w:val="22"/>
          <w:szCs w:val="22"/>
        </w:rPr>
        <w:t xml:space="preserve"> a los participantes registrados durante los días del Taller; así como una recepción de bienveni</w:t>
      </w:r>
      <w:r w:rsidR="00A30CAF">
        <w:rPr>
          <w:rStyle w:val="style41"/>
          <w:rFonts w:ascii="Calibri" w:hAnsi="Calibri" w:cs="Calibri"/>
          <w:sz w:val="22"/>
          <w:szCs w:val="22"/>
        </w:rPr>
        <w:t>da.</w:t>
      </w:r>
    </w:p>
    <w:p w14:paraId="495691D8" w14:textId="77777777" w:rsidR="00852D0D" w:rsidRPr="00C33452" w:rsidRDefault="00852D0D" w:rsidP="00F20338">
      <w:pPr>
        <w:tabs>
          <w:tab w:val="left" w:pos="360"/>
        </w:tabs>
        <w:spacing w:after="0"/>
        <w:ind w:left="-24" w:right="11"/>
        <w:jc w:val="both"/>
        <w:rPr>
          <w:rStyle w:val="style41"/>
          <w:rFonts w:ascii="Calibri" w:hAnsi="Calibri" w:cs="Calibri"/>
          <w:sz w:val="22"/>
          <w:szCs w:val="22"/>
          <w:lang w:val="es-US"/>
        </w:rPr>
      </w:pPr>
    </w:p>
    <w:p w14:paraId="519E3026" w14:textId="77777777" w:rsidR="00D516E1" w:rsidRPr="002552BC" w:rsidRDefault="00D516E1" w:rsidP="00D516E1">
      <w:pPr>
        <w:spacing w:after="0"/>
        <w:ind w:right="14"/>
        <w:jc w:val="both"/>
      </w:pPr>
      <w:r w:rsidRPr="002552BC">
        <w:t>Para participantes que no recibirán asistencia financiera, a continuación, se consignan algunas opciones de hospedaje cercanas al lugar de realización de la reunión:</w:t>
      </w:r>
    </w:p>
    <w:p w14:paraId="63B0F55D" w14:textId="77777777" w:rsidR="00F20338" w:rsidRPr="002552BC" w:rsidRDefault="00F20338" w:rsidP="00F20338">
      <w:pPr>
        <w:pStyle w:val="NoSpacing"/>
      </w:pPr>
    </w:p>
    <w:p w14:paraId="43CA9A8A" w14:textId="245E2099" w:rsidR="00CC39E1" w:rsidRPr="002552BC" w:rsidRDefault="00D516E1" w:rsidP="00CC39E1">
      <w:pPr>
        <w:tabs>
          <w:tab w:val="left" w:pos="-1440"/>
          <w:tab w:val="left" w:pos="-720"/>
          <w:tab w:val="left" w:pos="0"/>
          <w:tab w:val="left" w:pos="468"/>
          <w:tab w:val="left" w:pos="936"/>
        </w:tabs>
        <w:suppressAutoHyphens/>
        <w:spacing w:after="0"/>
        <w:jc w:val="both"/>
      </w:pPr>
      <w:r w:rsidRPr="002552BC">
        <w:rPr>
          <w:b/>
          <w:bCs/>
        </w:rPr>
        <w:t>Hoteles sugeridos:</w:t>
      </w:r>
    </w:p>
    <w:p w14:paraId="006DB6B4" w14:textId="238BC4C9" w:rsidR="00636752" w:rsidRPr="002552BC" w:rsidRDefault="00636752" w:rsidP="00636752">
      <w:pPr>
        <w:pStyle w:val="NoSpacing"/>
        <w:spacing w:line="276" w:lineRule="auto"/>
        <w:rPr>
          <w:rStyle w:val="style41"/>
          <w:rFonts w:ascii="Calibri" w:hAnsi="Calibri" w:cs="Calibri"/>
          <w:i/>
          <w:iCs/>
          <w:sz w:val="21"/>
          <w:szCs w:val="21"/>
        </w:rPr>
      </w:pPr>
      <w:r w:rsidRPr="002552BC">
        <w:rPr>
          <w:rStyle w:val="style41"/>
          <w:rFonts w:ascii="Calibri" w:hAnsi="Calibri" w:cs="Calibri"/>
          <w:i/>
          <w:iCs/>
          <w:sz w:val="21"/>
          <w:szCs w:val="21"/>
        </w:rPr>
        <w:t>*</w:t>
      </w:r>
      <w:r w:rsidR="002552BC" w:rsidRPr="002552BC">
        <w:rPr>
          <w:rStyle w:val="style41"/>
          <w:rFonts w:ascii="Calibri" w:hAnsi="Calibri" w:cs="Calibri"/>
          <w:i/>
          <w:iCs/>
          <w:sz w:val="21"/>
          <w:szCs w:val="21"/>
        </w:rPr>
        <w:t>Por favor tenga en cuenta que estas tarifas están sujetas a cambios y disponibilidad.</w:t>
      </w:r>
    </w:p>
    <w:p w14:paraId="0C06BE0F" w14:textId="77777777" w:rsidR="00636752" w:rsidRPr="001344DE" w:rsidRDefault="00636752" w:rsidP="00636752">
      <w:pPr>
        <w:pStyle w:val="NoSpacing"/>
        <w:spacing w:line="276" w:lineRule="auto"/>
        <w:rPr>
          <w:rStyle w:val="style41"/>
          <w:rFonts w:ascii="Calibri" w:hAnsi="Calibri" w:cs="Calibri"/>
          <w:b/>
          <w:bCs/>
          <w:color w:val="0070C0"/>
          <w:sz w:val="22"/>
          <w:szCs w:val="22"/>
        </w:rPr>
      </w:pPr>
    </w:p>
    <w:p w14:paraId="79B5EE6F" w14:textId="16148237" w:rsidR="00636752" w:rsidRPr="001344DE" w:rsidRDefault="00636752" w:rsidP="00636752">
      <w:pPr>
        <w:pStyle w:val="NoSpacing"/>
        <w:spacing w:line="276" w:lineRule="auto"/>
        <w:rPr>
          <w:rStyle w:val="style41"/>
          <w:rFonts w:ascii="Calibri" w:hAnsi="Calibri" w:cs="Calibri"/>
          <w:b/>
          <w:bCs/>
          <w:color w:val="0070C0"/>
          <w:sz w:val="22"/>
          <w:szCs w:val="22"/>
        </w:rPr>
      </w:pPr>
      <w:r w:rsidRPr="001344DE">
        <w:rPr>
          <w:rStyle w:val="style41"/>
          <w:rFonts w:ascii="Calibri" w:hAnsi="Calibri" w:cs="Calibri"/>
          <w:b/>
          <w:bCs/>
          <w:color w:val="0070C0"/>
          <w:sz w:val="22"/>
          <w:szCs w:val="22"/>
        </w:rPr>
        <w:t>Margaritaville Beach Resort Hotel (</w:t>
      </w:r>
      <w:r w:rsidR="002552BC" w:rsidRPr="001344DE">
        <w:rPr>
          <w:rStyle w:val="style41"/>
          <w:rFonts w:ascii="Calibri" w:hAnsi="Calibri" w:cs="Calibri"/>
          <w:b/>
          <w:bCs/>
          <w:i/>
          <w:iCs/>
          <w:color w:val="0070C0"/>
          <w:sz w:val="22"/>
          <w:szCs w:val="22"/>
        </w:rPr>
        <w:t>Sede del evento</w:t>
      </w:r>
      <w:r w:rsidRPr="001344DE">
        <w:rPr>
          <w:rStyle w:val="style41"/>
          <w:rFonts w:ascii="Calibri" w:hAnsi="Calibri" w:cs="Calibri"/>
          <w:b/>
          <w:bCs/>
          <w:color w:val="0070C0"/>
          <w:sz w:val="22"/>
          <w:szCs w:val="22"/>
        </w:rPr>
        <w:t>)</w:t>
      </w:r>
    </w:p>
    <w:p w14:paraId="53890B60" w14:textId="105C81F9" w:rsidR="00636752" w:rsidRPr="001344DE" w:rsidRDefault="002552BC" w:rsidP="00636752">
      <w:pPr>
        <w:pStyle w:val="NoSpacing"/>
        <w:spacing w:line="276" w:lineRule="auto"/>
        <w:rPr>
          <w:rStyle w:val="style41"/>
          <w:rFonts w:ascii="Calibri" w:hAnsi="Calibri" w:cs="Calibri"/>
          <w:sz w:val="22"/>
          <w:szCs w:val="22"/>
        </w:rPr>
      </w:pPr>
      <w:r w:rsidRPr="001344DE">
        <w:rPr>
          <w:rFonts w:cs="Arial"/>
          <w:b/>
          <w:bCs/>
        </w:rPr>
        <w:t>Dirección</w:t>
      </w:r>
      <w:r w:rsidR="00636752" w:rsidRPr="001344DE">
        <w:rPr>
          <w:rFonts w:cs="Arial"/>
          <w:b/>
          <w:bCs/>
        </w:rPr>
        <w:t>:</w:t>
      </w:r>
      <w:r w:rsidR="00636752" w:rsidRPr="001344DE">
        <w:rPr>
          <w:rFonts w:cs="Arial"/>
        </w:rPr>
        <w:t xml:space="preserve"> 2 W Bay St, Nassau, </w:t>
      </w:r>
      <w:r w:rsidRPr="001344DE">
        <w:rPr>
          <w:rFonts w:cs="Arial"/>
        </w:rPr>
        <w:t xml:space="preserve">Las </w:t>
      </w:r>
      <w:r w:rsidR="00636752" w:rsidRPr="001344DE">
        <w:rPr>
          <w:rFonts w:cs="Arial"/>
        </w:rPr>
        <w:t>Bahamas</w:t>
      </w:r>
    </w:p>
    <w:p w14:paraId="4B864B73" w14:textId="584FE2DD" w:rsidR="00636752" w:rsidRPr="001344DE" w:rsidRDefault="002552BC" w:rsidP="00636752">
      <w:pPr>
        <w:pStyle w:val="NoSpacing"/>
        <w:spacing w:line="276" w:lineRule="auto"/>
        <w:rPr>
          <w:rStyle w:val="style41"/>
          <w:rFonts w:ascii="Calibri" w:hAnsi="Calibri" w:cs="Calibri"/>
          <w:color w:val="000000" w:themeColor="text1"/>
          <w:sz w:val="22"/>
          <w:szCs w:val="22"/>
        </w:rPr>
      </w:pPr>
      <w:r w:rsidRPr="001344DE">
        <w:rPr>
          <w:rStyle w:val="style41"/>
          <w:rFonts w:ascii="Calibri" w:hAnsi="Calibri" w:cs="Calibri"/>
          <w:b/>
          <w:bCs/>
          <w:color w:val="000000" w:themeColor="text1"/>
          <w:sz w:val="22"/>
          <w:szCs w:val="22"/>
        </w:rPr>
        <w:t>Tarifa promedio por noche</w:t>
      </w:r>
      <w:r w:rsidR="00636752" w:rsidRPr="001344DE">
        <w:rPr>
          <w:rStyle w:val="style41"/>
          <w:rFonts w:ascii="Calibri" w:hAnsi="Calibri" w:cs="Calibri"/>
          <w:b/>
          <w:bCs/>
          <w:color w:val="000000" w:themeColor="text1"/>
          <w:sz w:val="22"/>
          <w:szCs w:val="22"/>
        </w:rPr>
        <w:t>:</w:t>
      </w:r>
      <w:r w:rsidR="00636752" w:rsidRPr="001344DE">
        <w:rPr>
          <w:rStyle w:val="style41"/>
          <w:rFonts w:ascii="Calibri" w:hAnsi="Calibri" w:cs="Calibri"/>
          <w:color w:val="000000" w:themeColor="text1"/>
          <w:sz w:val="22"/>
          <w:szCs w:val="22"/>
        </w:rPr>
        <w:t xml:space="preserve"> $229 USD/</w:t>
      </w:r>
      <w:r w:rsidRPr="001344DE">
        <w:rPr>
          <w:rStyle w:val="style41"/>
          <w:rFonts w:ascii="Calibri" w:hAnsi="Calibri" w:cs="Calibri"/>
          <w:color w:val="000000" w:themeColor="text1"/>
          <w:sz w:val="22"/>
          <w:szCs w:val="22"/>
        </w:rPr>
        <w:t>noche*</w:t>
      </w:r>
    </w:p>
    <w:p w14:paraId="7A0951FE" w14:textId="0BBF120E" w:rsidR="00636752" w:rsidRPr="001344DE" w:rsidRDefault="00636752" w:rsidP="00636752">
      <w:pPr>
        <w:pStyle w:val="NoSpacing"/>
        <w:spacing w:line="276" w:lineRule="auto"/>
        <w:rPr>
          <w:rStyle w:val="style41"/>
          <w:rFonts w:ascii="Calibri" w:hAnsi="Calibri" w:cs="Calibri"/>
          <w:color w:val="000000" w:themeColor="text1"/>
          <w:sz w:val="22"/>
          <w:szCs w:val="22"/>
        </w:rPr>
      </w:pPr>
      <w:r w:rsidRPr="001344DE">
        <w:rPr>
          <w:rStyle w:val="style41"/>
          <w:rFonts w:ascii="Calibri" w:hAnsi="Calibri" w:cs="Calibri"/>
          <w:b/>
          <w:bCs/>
          <w:color w:val="000000" w:themeColor="text1"/>
          <w:sz w:val="22"/>
          <w:szCs w:val="22"/>
        </w:rPr>
        <w:t>Contact</w:t>
      </w:r>
      <w:r w:rsidR="002552BC" w:rsidRPr="001344DE">
        <w:rPr>
          <w:rStyle w:val="style41"/>
          <w:rFonts w:ascii="Calibri" w:hAnsi="Calibri" w:cs="Calibri"/>
          <w:b/>
          <w:bCs/>
          <w:color w:val="000000" w:themeColor="text1"/>
          <w:sz w:val="22"/>
          <w:szCs w:val="22"/>
        </w:rPr>
        <w:t>o</w:t>
      </w:r>
      <w:r w:rsidRPr="001344DE">
        <w:rPr>
          <w:rStyle w:val="style41"/>
          <w:rFonts w:ascii="Calibri" w:hAnsi="Calibri" w:cs="Calibri"/>
          <w:b/>
          <w:bCs/>
          <w:color w:val="000000" w:themeColor="text1"/>
          <w:sz w:val="22"/>
          <w:szCs w:val="22"/>
        </w:rPr>
        <w:t>:</w:t>
      </w:r>
      <w:r w:rsidRPr="001344DE">
        <w:rPr>
          <w:rStyle w:val="style41"/>
          <w:rFonts w:ascii="Calibri" w:hAnsi="Calibri" w:cs="Calibri"/>
          <w:color w:val="000000" w:themeColor="text1"/>
          <w:sz w:val="22"/>
          <w:szCs w:val="22"/>
        </w:rPr>
        <w:t xml:space="preserve"> Antonecia Sweeting, </w:t>
      </w:r>
      <w:hyperlink r:id="rId14" w:history="1">
        <w:r w:rsidRPr="001344DE">
          <w:rPr>
            <w:rStyle w:val="Hyperlink"/>
            <w:rFonts w:cs="Calibri"/>
          </w:rPr>
          <w:t>Antonecia.Sweeting@aimbridge.com</w:t>
        </w:r>
      </w:hyperlink>
    </w:p>
    <w:p w14:paraId="64FC2374" w14:textId="29FED2B2" w:rsidR="002552BC" w:rsidRPr="001344DE" w:rsidRDefault="002552BC" w:rsidP="00636752">
      <w:pPr>
        <w:pStyle w:val="NoSpacing"/>
        <w:spacing w:line="276" w:lineRule="auto"/>
        <w:rPr>
          <w:rStyle w:val="style41"/>
          <w:rFonts w:ascii="Calibri" w:hAnsi="Calibri" w:cs="Calibri"/>
          <w:i/>
          <w:iCs/>
          <w:sz w:val="22"/>
          <w:szCs w:val="22"/>
        </w:rPr>
      </w:pPr>
      <w:r w:rsidRPr="001344DE">
        <w:rPr>
          <w:rStyle w:val="style41"/>
          <w:rFonts w:ascii="Calibri" w:hAnsi="Calibri" w:cs="Calibri"/>
          <w:i/>
          <w:iCs/>
          <w:sz w:val="22"/>
          <w:szCs w:val="22"/>
        </w:rPr>
        <w:t>Por favor haga su reservación antes del 24 de enero y mencione que participará en un evento de la OEA.</w:t>
      </w:r>
    </w:p>
    <w:p w14:paraId="2EE228D5" w14:textId="77777777" w:rsidR="00636752" w:rsidRPr="001344DE" w:rsidRDefault="00636752" w:rsidP="00636752">
      <w:pPr>
        <w:spacing w:after="0" w:line="240" w:lineRule="auto"/>
        <w:rPr>
          <w:rStyle w:val="style41"/>
          <w:rFonts w:ascii="Calibri" w:eastAsia="Times New Roman" w:hAnsi="Calibri" w:cs="Calibri"/>
          <w:b/>
          <w:bCs/>
          <w:color w:val="005493"/>
          <w:sz w:val="22"/>
          <w:szCs w:val="22"/>
        </w:rPr>
      </w:pPr>
    </w:p>
    <w:p w14:paraId="35453B76" w14:textId="77777777" w:rsidR="00636752" w:rsidRPr="00C33452" w:rsidRDefault="00636752" w:rsidP="00636752">
      <w:pPr>
        <w:pStyle w:val="NoSpacing"/>
        <w:spacing w:line="276" w:lineRule="auto"/>
        <w:rPr>
          <w:rStyle w:val="style41"/>
          <w:rFonts w:ascii="Calibri" w:hAnsi="Calibri" w:cs="Calibri"/>
          <w:b/>
          <w:bCs/>
          <w:color w:val="0070C0"/>
          <w:sz w:val="22"/>
          <w:szCs w:val="22"/>
          <w:lang w:val="en-US"/>
        </w:rPr>
      </w:pPr>
      <w:r w:rsidRPr="00C33452">
        <w:rPr>
          <w:rStyle w:val="style41"/>
          <w:rFonts w:ascii="Calibri" w:hAnsi="Calibri" w:cs="Calibri"/>
          <w:b/>
          <w:bCs/>
          <w:color w:val="0070C0"/>
          <w:sz w:val="22"/>
          <w:szCs w:val="22"/>
          <w:lang w:val="en-US"/>
        </w:rPr>
        <w:t>British Colonial Nassau</w:t>
      </w:r>
    </w:p>
    <w:p w14:paraId="3C06EDAB" w14:textId="457143DE" w:rsidR="00636752" w:rsidRPr="00C33452" w:rsidRDefault="002552BC" w:rsidP="00636752">
      <w:pPr>
        <w:pStyle w:val="NoSpacing"/>
        <w:spacing w:line="276" w:lineRule="auto"/>
        <w:rPr>
          <w:rStyle w:val="style41"/>
          <w:rFonts w:ascii="Calibri" w:hAnsi="Calibri" w:cs="Calibri"/>
          <w:sz w:val="22"/>
          <w:szCs w:val="22"/>
          <w:lang w:val="en-US"/>
        </w:rPr>
      </w:pPr>
      <w:r w:rsidRPr="00C33452">
        <w:rPr>
          <w:rFonts w:cs="Arial"/>
          <w:b/>
          <w:bCs/>
          <w:lang w:val="en-US"/>
        </w:rPr>
        <w:t>Dirección</w:t>
      </w:r>
      <w:r w:rsidR="00636752" w:rsidRPr="00C33452">
        <w:rPr>
          <w:rFonts w:cs="Arial"/>
          <w:b/>
          <w:bCs/>
          <w:lang w:val="en-US"/>
        </w:rPr>
        <w:t>:</w:t>
      </w:r>
      <w:r w:rsidR="00636752" w:rsidRPr="00C33452">
        <w:rPr>
          <w:rFonts w:cs="Arial"/>
          <w:lang w:val="en-US"/>
        </w:rPr>
        <w:t xml:space="preserve"> One Bay St, N 7148, Nassau, Bahamas</w:t>
      </w:r>
    </w:p>
    <w:p w14:paraId="70D87DC1" w14:textId="571AFF34" w:rsidR="00636752" w:rsidRPr="001344DE" w:rsidRDefault="002552BC" w:rsidP="00636752">
      <w:pPr>
        <w:pStyle w:val="NoSpacing"/>
        <w:spacing w:line="276" w:lineRule="auto"/>
        <w:rPr>
          <w:rStyle w:val="style41"/>
          <w:rFonts w:ascii="Calibri" w:hAnsi="Calibri" w:cs="Calibri"/>
          <w:color w:val="000000" w:themeColor="text1"/>
          <w:sz w:val="22"/>
          <w:szCs w:val="22"/>
        </w:rPr>
      </w:pPr>
      <w:r w:rsidRPr="001344DE">
        <w:rPr>
          <w:rStyle w:val="style41"/>
          <w:rFonts w:ascii="Calibri" w:hAnsi="Calibri" w:cs="Calibri"/>
          <w:b/>
          <w:bCs/>
          <w:color w:val="000000" w:themeColor="text1"/>
          <w:sz w:val="22"/>
          <w:szCs w:val="22"/>
        </w:rPr>
        <w:t>Tarifa promedio por noche:</w:t>
      </w:r>
      <w:r w:rsidRPr="001344DE">
        <w:rPr>
          <w:rStyle w:val="style41"/>
          <w:rFonts w:ascii="Calibri" w:hAnsi="Calibri" w:cs="Calibri"/>
          <w:color w:val="000000" w:themeColor="text1"/>
          <w:sz w:val="22"/>
          <w:szCs w:val="22"/>
        </w:rPr>
        <w:t xml:space="preserve"> </w:t>
      </w:r>
      <w:r w:rsidR="00636752" w:rsidRPr="001344DE">
        <w:rPr>
          <w:rStyle w:val="style41"/>
          <w:rFonts w:ascii="Calibri" w:hAnsi="Calibri" w:cs="Calibri"/>
          <w:color w:val="000000" w:themeColor="text1"/>
          <w:sz w:val="22"/>
          <w:szCs w:val="22"/>
        </w:rPr>
        <w:t>$259 USD/n</w:t>
      </w:r>
      <w:r w:rsidRPr="001344DE">
        <w:rPr>
          <w:rStyle w:val="style41"/>
          <w:rFonts w:ascii="Calibri" w:hAnsi="Calibri" w:cs="Calibri"/>
          <w:color w:val="000000" w:themeColor="text1"/>
          <w:sz w:val="22"/>
          <w:szCs w:val="22"/>
        </w:rPr>
        <w:t>oche</w:t>
      </w:r>
      <w:r w:rsidR="00636752" w:rsidRPr="001344DE">
        <w:rPr>
          <w:rStyle w:val="style41"/>
          <w:rFonts w:ascii="Calibri" w:hAnsi="Calibri" w:cs="Calibri"/>
          <w:color w:val="000000" w:themeColor="text1"/>
          <w:sz w:val="22"/>
          <w:szCs w:val="22"/>
        </w:rPr>
        <w:t>*</w:t>
      </w:r>
    </w:p>
    <w:p w14:paraId="3C5D3DA4" w14:textId="77777777" w:rsidR="00636752" w:rsidRPr="00C33452" w:rsidRDefault="00636752" w:rsidP="00636752">
      <w:pPr>
        <w:pStyle w:val="NoSpacing"/>
        <w:spacing w:line="276" w:lineRule="auto"/>
        <w:rPr>
          <w:rStyle w:val="style41"/>
          <w:rFonts w:ascii="Calibri" w:hAnsi="Calibri" w:cs="Calibri"/>
          <w:color w:val="000000" w:themeColor="text1"/>
          <w:sz w:val="22"/>
          <w:szCs w:val="22"/>
          <w:lang w:val="fr-CA"/>
        </w:rPr>
      </w:pPr>
      <w:r w:rsidRPr="00C33452">
        <w:rPr>
          <w:rStyle w:val="style41"/>
          <w:rFonts w:ascii="Calibri" w:hAnsi="Calibri" w:cs="Calibri"/>
          <w:b/>
          <w:bCs/>
          <w:color w:val="000000" w:themeColor="text1"/>
          <w:sz w:val="22"/>
          <w:szCs w:val="22"/>
          <w:lang w:val="fr-CA"/>
        </w:rPr>
        <w:t>Contact:</w:t>
      </w:r>
      <w:r w:rsidRPr="00C33452">
        <w:rPr>
          <w:rStyle w:val="style41"/>
          <w:rFonts w:ascii="Calibri" w:hAnsi="Calibri" w:cs="Calibri"/>
          <w:color w:val="000000" w:themeColor="text1"/>
          <w:sz w:val="22"/>
          <w:szCs w:val="22"/>
          <w:lang w:val="fr-CA"/>
        </w:rPr>
        <w:t xml:space="preserve"> Lis Prince, </w:t>
      </w:r>
      <w:hyperlink r:id="rId15" w:history="1">
        <w:r w:rsidRPr="00C33452">
          <w:rPr>
            <w:rStyle w:val="Hyperlink"/>
            <w:rFonts w:cs="Calibri"/>
            <w:lang w:val="fr-CA"/>
          </w:rPr>
          <w:t>lis.prince@aimbridge.com</w:t>
        </w:r>
      </w:hyperlink>
      <w:r w:rsidRPr="00C33452">
        <w:rPr>
          <w:rStyle w:val="style41"/>
          <w:rFonts w:ascii="Calibri" w:hAnsi="Calibri" w:cs="Calibri"/>
          <w:color w:val="000000" w:themeColor="text1"/>
          <w:sz w:val="22"/>
          <w:szCs w:val="22"/>
          <w:lang w:val="fr-CA"/>
        </w:rPr>
        <w:t xml:space="preserve"> </w:t>
      </w:r>
    </w:p>
    <w:p w14:paraId="40A080E5" w14:textId="77777777" w:rsidR="00636752" w:rsidRPr="001344DE" w:rsidRDefault="00636752" w:rsidP="00636752">
      <w:pPr>
        <w:pStyle w:val="NoSpacing"/>
        <w:spacing w:line="276" w:lineRule="auto"/>
        <w:rPr>
          <w:rStyle w:val="style41"/>
          <w:rFonts w:ascii="Calibri" w:hAnsi="Calibri" w:cs="Calibri"/>
          <w:b/>
          <w:bCs/>
          <w:color w:val="0070C0"/>
          <w:sz w:val="22"/>
          <w:szCs w:val="22"/>
        </w:rPr>
      </w:pPr>
      <w:r w:rsidRPr="001344DE">
        <w:rPr>
          <w:rStyle w:val="style41"/>
          <w:rFonts w:ascii="Calibri" w:hAnsi="Calibri" w:cs="Calibri"/>
          <w:b/>
          <w:bCs/>
          <w:color w:val="0070C0"/>
          <w:sz w:val="22"/>
          <w:szCs w:val="22"/>
        </w:rPr>
        <w:lastRenderedPageBreak/>
        <w:t>Warwick Paradise Island</w:t>
      </w:r>
    </w:p>
    <w:p w14:paraId="687D97FF" w14:textId="63904B0A" w:rsidR="00636752" w:rsidRPr="001344DE" w:rsidRDefault="00A30CAF" w:rsidP="00636752">
      <w:pPr>
        <w:pStyle w:val="NoSpacing"/>
        <w:spacing w:line="276" w:lineRule="auto"/>
        <w:rPr>
          <w:rStyle w:val="style41"/>
          <w:rFonts w:ascii="Calibri" w:hAnsi="Calibri" w:cs="Calibri"/>
          <w:sz w:val="22"/>
          <w:szCs w:val="22"/>
        </w:rPr>
      </w:pPr>
      <w:r w:rsidRPr="001344DE">
        <w:rPr>
          <w:rFonts w:cs="Arial"/>
          <w:b/>
          <w:bCs/>
        </w:rPr>
        <w:t>Dirección</w:t>
      </w:r>
      <w:r w:rsidR="00636752" w:rsidRPr="001344DE">
        <w:rPr>
          <w:rFonts w:cs="Arial"/>
          <w:b/>
          <w:bCs/>
        </w:rPr>
        <w:t>:</w:t>
      </w:r>
      <w:r w:rsidR="00636752" w:rsidRPr="001344DE">
        <w:rPr>
          <w:rFonts w:cs="Arial"/>
        </w:rPr>
        <w:t xml:space="preserve"> Harbour Dr, Nassau, Bahamas</w:t>
      </w:r>
    </w:p>
    <w:p w14:paraId="353D046E" w14:textId="03F45F30" w:rsidR="00636752" w:rsidRPr="001344DE" w:rsidRDefault="00A30CAF" w:rsidP="00636752">
      <w:pPr>
        <w:pStyle w:val="NoSpacing"/>
        <w:spacing w:line="276" w:lineRule="auto"/>
        <w:rPr>
          <w:rStyle w:val="style41"/>
          <w:rFonts w:ascii="Calibri" w:hAnsi="Calibri" w:cs="Calibri"/>
          <w:color w:val="000000" w:themeColor="text1"/>
          <w:sz w:val="22"/>
          <w:szCs w:val="22"/>
        </w:rPr>
      </w:pPr>
      <w:r w:rsidRPr="001344DE">
        <w:rPr>
          <w:rStyle w:val="style41"/>
          <w:rFonts w:ascii="Calibri" w:hAnsi="Calibri" w:cs="Calibri"/>
          <w:b/>
          <w:bCs/>
          <w:color w:val="000000" w:themeColor="text1"/>
          <w:sz w:val="22"/>
          <w:szCs w:val="22"/>
        </w:rPr>
        <w:t>Tarifa promedio por noche</w:t>
      </w:r>
      <w:r w:rsidR="00636752" w:rsidRPr="001344DE">
        <w:rPr>
          <w:rStyle w:val="style41"/>
          <w:rFonts w:ascii="Calibri" w:hAnsi="Calibri" w:cs="Calibri"/>
          <w:b/>
          <w:bCs/>
          <w:color w:val="000000" w:themeColor="text1"/>
          <w:sz w:val="22"/>
          <w:szCs w:val="22"/>
        </w:rPr>
        <w:t xml:space="preserve">: </w:t>
      </w:r>
      <w:r w:rsidR="00636752" w:rsidRPr="001344DE">
        <w:rPr>
          <w:rStyle w:val="style41"/>
          <w:rFonts w:ascii="Calibri" w:hAnsi="Calibri" w:cs="Calibri"/>
          <w:color w:val="000000" w:themeColor="text1"/>
          <w:sz w:val="22"/>
          <w:szCs w:val="22"/>
        </w:rPr>
        <w:t>$293 USD/n</w:t>
      </w:r>
      <w:r w:rsidRPr="001344DE">
        <w:rPr>
          <w:rStyle w:val="style41"/>
          <w:rFonts w:ascii="Calibri" w:hAnsi="Calibri" w:cs="Calibri"/>
          <w:color w:val="000000" w:themeColor="text1"/>
          <w:sz w:val="22"/>
          <w:szCs w:val="22"/>
        </w:rPr>
        <w:t>oche</w:t>
      </w:r>
      <w:r w:rsidR="00636752" w:rsidRPr="001344DE">
        <w:rPr>
          <w:rStyle w:val="style41"/>
          <w:rFonts w:ascii="Calibri" w:hAnsi="Calibri" w:cs="Calibri"/>
          <w:color w:val="000000" w:themeColor="text1"/>
          <w:sz w:val="22"/>
          <w:szCs w:val="22"/>
        </w:rPr>
        <w:t>*</w:t>
      </w:r>
    </w:p>
    <w:p w14:paraId="00DFADEE" w14:textId="50F4613E" w:rsidR="00636752" w:rsidRPr="001344DE" w:rsidRDefault="00636752" w:rsidP="00636752">
      <w:pPr>
        <w:pStyle w:val="NoSpacing"/>
        <w:spacing w:line="276" w:lineRule="auto"/>
        <w:rPr>
          <w:rStyle w:val="style41"/>
          <w:rFonts w:ascii="Calibri" w:hAnsi="Calibri" w:cs="Calibri"/>
          <w:color w:val="000000" w:themeColor="text1"/>
          <w:sz w:val="22"/>
          <w:szCs w:val="22"/>
        </w:rPr>
      </w:pPr>
      <w:r w:rsidRPr="001344DE">
        <w:rPr>
          <w:rStyle w:val="style41"/>
          <w:rFonts w:ascii="Calibri" w:hAnsi="Calibri" w:cs="Calibri"/>
          <w:b/>
          <w:bCs/>
          <w:color w:val="000000" w:themeColor="text1"/>
          <w:sz w:val="22"/>
          <w:szCs w:val="22"/>
        </w:rPr>
        <w:t>Contact</w:t>
      </w:r>
      <w:r w:rsidR="00A30CAF" w:rsidRPr="001344DE">
        <w:rPr>
          <w:rStyle w:val="style41"/>
          <w:rFonts w:ascii="Calibri" w:hAnsi="Calibri" w:cs="Calibri"/>
          <w:b/>
          <w:bCs/>
          <w:color w:val="000000" w:themeColor="text1"/>
          <w:sz w:val="22"/>
          <w:szCs w:val="22"/>
        </w:rPr>
        <w:t>o</w:t>
      </w:r>
      <w:r w:rsidRPr="001344DE">
        <w:rPr>
          <w:rStyle w:val="style41"/>
          <w:rFonts w:ascii="Calibri" w:hAnsi="Calibri" w:cs="Calibri"/>
          <w:b/>
          <w:bCs/>
          <w:color w:val="000000" w:themeColor="text1"/>
          <w:sz w:val="22"/>
          <w:szCs w:val="22"/>
        </w:rPr>
        <w:t xml:space="preserve">: </w:t>
      </w:r>
      <w:r w:rsidRPr="001344DE">
        <w:rPr>
          <w:rStyle w:val="style41"/>
          <w:rFonts w:ascii="Calibri" w:hAnsi="Calibri" w:cs="Calibri"/>
          <w:color w:val="000000" w:themeColor="text1"/>
          <w:sz w:val="22"/>
          <w:szCs w:val="22"/>
        </w:rPr>
        <w:t xml:space="preserve">Chrishantie Edgecombe, </w:t>
      </w:r>
      <w:hyperlink r:id="rId16" w:history="1">
        <w:r w:rsidRPr="001344DE">
          <w:rPr>
            <w:rStyle w:val="Hyperlink"/>
            <w:rFonts w:cs="Calibri"/>
          </w:rPr>
          <w:t>cedgecombe@warwickhotels.com</w:t>
        </w:r>
      </w:hyperlink>
    </w:p>
    <w:p w14:paraId="22016AE6" w14:textId="77777777" w:rsidR="00A30CAF" w:rsidRPr="001344DE" w:rsidRDefault="00A30CAF" w:rsidP="00F20338">
      <w:pPr>
        <w:spacing w:after="0"/>
        <w:ind w:right="14"/>
        <w:jc w:val="both"/>
        <w:rPr>
          <w:rStyle w:val="style41"/>
          <w:rFonts w:ascii="Calibri" w:hAnsi="Calibri" w:cs="Calibri"/>
          <w:sz w:val="22"/>
          <w:szCs w:val="22"/>
        </w:rPr>
      </w:pPr>
    </w:p>
    <w:p w14:paraId="77120E29" w14:textId="4120D0D9" w:rsidR="006F1AEF" w:rsidRPr="001344DE" w:rsidRDefault="00A30CAF" w:rsidP="00A30CAF">
      <w:pPr>
        <w:tabs>
          <w:tab w:val="left" w:pos="468"/>
          <w:tab w:val="left" w:pos="936"/>
        </w:tabs>
        <w:suppressAutoHyphens/>
        <w:spacing w:after="0"/>
        <w:jc w:val="both"/>
      </w:pPr>
      <w:r w:rsidRPr="001344DE">
        <w:rPr>
          <w:rFonts w:cs="Calibri"/>
          <w:b/>
          <w:bCs/>
          <w:spacing w:val="-2"/>
        </w:rPr>
        <w:t xml:space="preserve">Transporte aeropuerto – hotel – aeropuerto: </w:t>
      </w:r>
      <w:r w:rsidRPr="001344DE">
        <w:t>Cada delegado(a) es responsable de realizar los trámites referentes a sus traslados, excepto aquellos que recibirán asistencia financiera. El mejor medio de transporte en Nassau desde el aeropuerto es el taxi.</w:t>
      </w:r>
    </w:p>
    <w:p w14:paraId="420BB81D" w14:textId="77777777" w:rsidR="00A30CAF" w:rsidRPr="00A30CAF" w:rsidRDefault="00A30CAF" w:rsidP="00A30CAF">
      <w:pPr>
        <w:tabs>
          <w:tab w:val="left" w:pos="468"/>
          <w:tab w:val="left" w:pos="936"/>
        </w:tabs>
        <w:suppressAutoHyphens/>
        <w:spacing w:after="0"/>
        <w:jc w:val="both"/>
        <w:rPr>
          <w:rStyle w:val="style41"/>
          <w:rFonts w:ascii="Calibri" w:hAnsi="Calibri"/>
          <w:sz w:val="22"/>
          <w:szCs w:val="22"/>
          <w:lang w:val="es-MX"/>
        </w:rPr>
      </w:pPr>
    </w:p>
    <w:p w14:paraId="4D59ECE8" w14:textId="77777777" w:rsidR="001344DE" w:rsidRPr="00C33452" w:rsidRDefault="00A30CAF" w:rsidP="001344DE">
      <w:pPr>
        <w:tabs>
          <w:tab w:val="left" w:pos="-1440"/>
          <w:tab w:val="left" w:pos="-720"/>
          <w:tab w:val="left" w:pos="0"/>
          <w:tab w:val="left" w:pos="468"/>
          <w:tab w:val="left" w:pos="936"/>
        </w:tabs>
        <w:suppressAutoHyphens/>
        <w:spacing w:after="0"/>
        <w:jc w:val="both"/>
        <w:rPr>
          <w:bCs/>
          <w:iCs/>
          <w:lang w:val="es-US"/>
        </w:rPr>
      </w:pPr>
      <w:r w:rsidRPr="007F2653">
        <w:rPr>
          <w:rFonts w:cs="Calibri"/>
          <w:b/>
          <w:spacing w:val="-2"/>
        </w:rPr>
        <w:t>Requisitos de entrada y salida del país</w:t>
      </w:r>
      <w:r w:rsidR="008B6C34" w:rsidRPr="00C33452">
        <w:rPr>
          <w:rFonts w:cs="Calibri"/>
          <w:b/>
          <w:bCs/>
          <w:spacing w:val="-2"/>
          <w:lang w:val="es-US"/>
        </w:rPr>
        <w:t>:</w:t>
      </w:r>
      <w:bookmarkStart w:id="0" w:name="_Toc137557052"/>
    </w:p>
    <w:p w14:paraId="42F2630B" w14:textId="77777777" w:rsidR="001344DE" w:rsidRPr="00C33452" w:rsidRDefault="001344DE" w:rsidP="001344DE">
      <w:pPr>
        <w:tabs>
          <w:tab w:val="left" w:pos="-1440"/>
          <w:tab w:val="left" w:pos="-720"/>
          <w:tab w:val="left" w:pos="0"/>
          <w:tab w:val="left" w:pos="468"/>
          <w:tab w:val="left" w:pos="936"/>
        </w:tabs>
        <w:suppressAutoHyphens/>
        <w:spacing w:after="0"/>
        <w:jc w:val="both"/>
        <w:rPr>
          <w:bCs/>
          <w:iCs/>
          <w:lang w:val="es-US"/>
        </w:rPr>
      </w:pPr>
    </w:p>
    <w:p w14:paraId="59D8DA1F" w14:textId="73328D59" w:rsidR="001344DE" w:rsidRPr="001344DE" w:rsidRDefault="001344DE" w:rsidP="001344DE">
      <w:pPr>
        <w:pStyle w:val="ListParagraph"/>
        <w:numPr>
          <w:ilvl w:val="0"/>
          <w:numId w:val="23"/>
        </w:numPr>
        <w:tabs>
          <w:tab w:val="left" w:pos="-1440"/>
          <w:tab w:val="left" w:pos="-720"/>
          <w:tab w:val="left" w:pos="0"/>
          <w:tab w:val="left" w:pos="468"/>
          <w:tab w:val="left" w:pos="936"/>
        </w:tabs>
        <w:suppressAutoHyphens/>
        <w:spacing w:after="0"/>
        <w:jc w:val="both"/>
        <w:rPr>
          <w:bCs/>
          <w:iCs/>
        </w:rPr>
      </w:pPr>
      <w:r w:rsidRPr="001344DE">
        <w:rPr>
          <w:rFonts w:cs="Calibri"/>
          <w:b/>
          <w:bCs/>
        </w:rPr>
        <w:t>Conexiones de vuelos internacionales</w:t>
      </w:r>
    </w:p>
    <w:p w14:paraId="5501F287" w14:textId="77777777" w:rsidR="001344DE" w:rsidRPr="001344DE" w:rsidRDefault="001344DE" w:rsidP="001344DE">
      <w:pPr>
        <w:tabs>
          <w:tab w:val="left" w:pos="-1440"/>
          <w:tab w:val="left" w:pos="-720"/>
          <w:tab w:val="left" w:pos="0"/>
          <w:tab w:val="left" w:pos="468"/>
          <w:tab w:val="left" w:pos="936"/>
        </w:tabs>
        <w:suppressAutoHyphens/>
        <w:spacing w:after="0"/>
        <w:jc w:val="both"/>
        <w:rPr>
          <w:bCs/>
          <w:iCs/>
        </w:rPr>
      </w:pPr>
    </w:p>
    <w:p w14:paraId="73B000B7" w14:textId="77777777" w:rsidR="001344DE" w:rsidRPr="001344DE" w:rsidRDefault="001344DE" w:rsidP="001344DE">
      <w:pPr>
        <w:tabs>
          <w:tab w:val="left" w:pos="-1440"/>
          <w:tab w:val="left" w:pos="-720"/>
          <w:tab w:val="left" w:pos="0"/>
          <w:tab w:val="left" w:pos="468"/>
          <w:tab w:val="left" w:pos="936"/>
        </w:tabs>
        <w:suppressAutoHyphens/>
        <w:spacing w:after="0"/>
        <w:jc w:val="both"/>
        <w:rPr>
          <w:rFonts w:cs="Calibri"/>
        </w:rPr>
      </w:pPr>
      <w:r w:rsidRPr="001344DE">
        <w:rPr>
          <w:rFonts w:cs="Calibri"/>
        </w:rPr>
        <w:t xml:space="preserve">El Aeropuerto Internacional Lynden Pindling (LPIA) de Nassau cuenta con varias aerolíneas internacionales y regionales. Para más información, por favor visite: </w:t>
      </w:r>
      <w:hyperlink r:id="rId17" w:history="1">
        <w:r w:rsidRPr="001344DE">
          <w:rPr>
            <w:rStyle w:val="Hyperlink"/>
            <w:rFonts w:cs="Calibri"/>
          </w:rPr>
          <w:t>https://nassaulpia.com/</w:t>
        </w:r>
      </w:hyperlink>
    </w:p>
    <w:p w14:paraId="6E5BCF95" w14:textId="77777777" w:rsidR="001344DE" w:rsidRPr="001344DE" w:rsidRDefault="001344DE" w:rsidP="001344DE">
      <w:pPr>
        <w:tabs>
          <w:tab w:val="left" w:pos="-1440"/>
          <w:tab w:val="left" w:pos="-720"/>
          <w:tab w:val="left" w:pos="0"/>
          <w:tab w:val="left" w:pos="468"/>
          <w:tab w:val="left" w:pos="936"/>
        </w:tabs>
        <w:suppressAutoHyphens/>
        <w:spacing w:after="0"/>
        <w:jc w:val="both"/>
        <w:rPr>
          <w:rFonts w:cs="Calibri"/>
        </w:rPr>
      </w:pPr>
    </w:p>
    <w:p w14:paraId="2599B6E1" w14:textId="2CD89E2A" w:rsidR="001344DE" w:rsidRPr="001344DE" w:rsidRDefault="001344DE" w:rsidP="001344DE">
      <w:pPr>
        <w:pStyle w:val="ListParagraph"/>
        <w:numPr>
          <w:ilvl w:val="0"/>
          <w:numId w:val="23"/>
        </w:numPr>
        <w:tabs>
          <w:tab w:val="left" w:pos="-1440"/>
          <w:tab w:val="left" w:pos="-720"/>
          <w:tab w:val="left" w:pos="0"/>
          <w:tab w:val="left" w:pos="468"/>
          <w:tab w:val="left" w:pos="936"/>
        </w:tabs>
        <w:suppressAutoHyphens/>
        <w:spacing w:after="0"/>
        <w:jc w:val="both"/>
        <w:rPr>
          <w:rFonts w:cs="Calibri"/>
        </w:rPr>
      </w:pPr>
      <w:r w:rsidRPr="001344DE">
        <w:rPr>
          <w:rFonts w:cs="Calibri"/>
          <w:b/>
          <w:bCs/>
        </w:rPr>
        <w:t>Requisitos de visa y entrada</w:t>
      </w:r>
    </w:p>
    <w:p w14:paraId="44AF0E55" w14:textId="77777777" w:rsidR="001344DE" w:rsidRPr="001344DE" w:rsidRDefault="001344DE" w:rsidP="001344DE">
      <w:pPr>
        <w:tabs>
          <w:tab w:val="left" w:pos="-1440"/>
          <w:tab w:val="left" w:pos="-720"/>
          <w:tab w:val="left" w:pos="0"/>
          <w:tab w:val="left" w:pos="468"/>
          <w:tab w:val="left" w:pos="936"/>
        </w:tabs>
        <w:suppressAutoHyphens/>
        <w:spacing w:after="0"/>
        <w:jc w:val="both"/>
        <w:rPr>
          <w:rFonts w:cs="Calibri"/>
        </w:rPr>
      </w:pPr>
    </w:p>
    <w:p w14:paraId="415C171A" w14:textId="6A231B3C" w:rsidR="001344DE" w:rsidRPr="001344DE" w:rsidRDefault="001344DE" w:rsidP="001344DE">
      <w:pPr>
        <w:tabs>
          <w:tab w:val="left" w:pos="-1440"/>
          <w:tab w:val="left" w:pos="-720"/>
          <w:tab w:val="left" w:pos="0"/>
          <w:tab w:val="left" w:pos="468"/>
          <w:tab w:val="left" w:pos="936"/>
        </w:tabs>
        <w:suppressAutoHyphens/>
        <w:spacing w:after="0"/>
        <w:jc w:val="both"/>
        <w:rPr>
          <w:rFonts w:cs="Calibri"/>
        </w:rPr>
      </w:pPr>
      <w:r w:rsidRPr="001344DE">
        <w:t xml:space="preserve">Antes de viajar a Nassau, por favor verifique los requisitos de entrada para garantizar un viaje sin contratiempos. El siguiente enlace: </w:t>
      </w:r>
      <w:hyperlink r:id="rId18" w:tgtFrame="_blank" w:tooltip="https://mofa.gov.bs/evisa-online-services/" w:history="1">
        <w:r w:rsidR="007C5157">
          <w:rPr>
            <w:rStyle w:val="Hyperlink"/>
            <w:rFonts w:cs="Calibri"/>
          </w:rPr>
          <w:t>Servicios en línea de eVISA – Ministerio de Asuntos Exteriores de la Mancomunidad de las Bahamas (mofa.gov.bs)</w:t>
        </w:r>
      </w:hyperlink>
      <w:r w:rsidRPr="001344DE">
        <w:t xml:space="preserve"> contiene información sobre los requisitos de visa y la solicitud de ingreso a Las Bahamas.</w:t>
      </w:r>
    </w:p>
    <w:p w14:paraId="60D39697" w14:textId="77777777" w:rsidR="001344DE" w:rsidRPr="001344DE" w:rsidRDefault="001344DE" w:rsidP="001344DE">
      <w:pPr>
        <w:tabs>
          <w:tab w:val="left" w:pos="-1440"/>
          <w:tab w:val="left" w:pos="-720"/>
          <w:tab w:val="left" w:pos="0"/>
          <w:tab w:val="left" w:pos="468"/>
          <w:tab w:val="left" w:pos="936"/>
        </w:tabs>
        <w:suppressAutoHyphens/>
        <w:spacing w:after="0"/>
        <w:jc w:val="both"/>
        <w:rPr>
          <w:rFonts w:cs="Calibri"/>
        </w:rPr>
      </w:pPr>
    </w:p>
    <w:p w14:paraId="32616179" w14:textId="1504B835" w:rsidR="001344DE" w:rsidRPr="001344DE" w:rsidRDefault="00433A0D" w:rsidP="001344DE">
      <w:pPr>
        <w:tabs>
          <w:tab w:val="left" w:pos="-1440"/>
          <w:tab w:val="left" w:pos="-720"/>
          <w:tab w:val="left" w:pos="0"/>
          <w:tab w:val="left" w:pos="468"/>
          <w:tab w:val="left" w:pos="936"/>
        </w:tabs>
        <w:suppressAutoHyphens/>
        <w:spacing w:after="0"/>
        <w:jc w:val="both"/>
        <w:rPr>
          <w:rFonts w:cs="Calibri"/>
        </w:rPr>
      </w:pPr>
      <w:r>
        <w:t>T</w:t>
      </w:r>
      <w:r w:rsidR="001344DE" w:rsidRPr="001344DE">
        <w:t xml:space="preserve">odas las tarifas de visa serán exoneradas para los participantes que asistan al Taller Hemisférico. Sin embargo, los participantes </w:t>
      </w:r>
      <w:r w:rsidR="00BF038D">
        <w:t>de países que n</w:t>
      </w:r>
      <w:r w:rsidR="001344DE" w:rsidRPr="001344DE">
        <w:t>o esté</w:t>
      </w:r>
      <w:r w:rsidR="00BF038D">
        <w:t>n</w:t>
      </w:r>
      <w:r w:rsidR="001344DE" w:rsidRPr="001344DE">
        <w:t xml:space="preserve"> exento</w:t>
      </w:r>
      <w:r w:rsidR="00BF038D">
        <w:t>s</w:t>
      </w:r>
      <w:r w:rsidR="001344DE" w:rsidRPr="001344DE">
        <w:t xml:space="preserve"> de visa, deberán solicitar la visa de manera electrónica</w:t>
      </w:r>
      <w:r w:rsidR="001344DE">
        <w:t xml:space="preserve"> (e-visa)</w:t>
      </w:r>
      <w:r w:rsidR="00CF09DC">
        <w:t xml:space="preserve"> y seguir las instrucciones a continuación</w:t>
      </w:r>
      <w:r w:rsidR="001344DE" w:rsidRPr="001344DE">
        <w:t>.</w:t>
      </w:r>
    </w:p>
    <w:p w14:paraId="61E02ED9" w14:textId="77777777" w:rsidR="001344DE" w:rsidRPr="001344DE" w:rsidRDefault="001344DE" w:rsidP="001344DE">
      <w:pPr>
        <w:tabs>
          <w:tab w:val="left" w:pos="-1440"/>
          <w:tab w:val="left" w:pos="-720"/>
          <w:tab w:val="left" w:pos="0"/>
          <w:tab w:val="left" w:pos="468"/>
          <w:tab w:val="left" w:pos="936"/>
        </w:tabs>
        <w:suppressAutoHyphens/>
        <w:spacing w:after="0"/>
        <w:jc w:val="both"/>
        <w:rPr>
          <w:rFonts w:cs="Calibri"/>
        </w:rPr>
      </w:pPr>
    </w:p>
    <w:p w14:paraId="67A5E224" w14:textId="2BBCDA3D" w:rsidR="001344DE" w:rsidRDefault="001344DE" w:rsidP="001344DE">
      <w:pPr>
        <w:tabs>
          <w:tab w:val="left" w:pos="-1440"/>
          <w:tab w:val="left" w:pos="-720"/>
          <w:tab w:val="left" w:pos="0"/>
          <w:tab w:val="left" w:pos="468"/>
          <w:tab w:val="left" w:pos="936"/>
        </w:tabs>
        <w:suppressAutoHyphens/>
        <w:spacing w:after="0"/>
        <w:jc w:val="both"/>
      </w:pPr>
      <w:r w:rsidRPr="001344DE">
        <w:t>Las y los delegados que sean nacionales de países que no estén exentos de visa, deberán seleccionar la opción “</w:t>
      </w:r>
      <w:r w:rsidRPr="001344DE">
        <w:rPr>
          <w:i/>
          <w:iCs/>
        </w:rPr>
        <w:t>Self Sponsored</w:t>
      </w:r>
      <w:r w:rsidRPr="001344DE">
        <w:t xml:space="preserve">” (Autopatrocinado) y presentar los siguientes documentos: </w:t>
      </w:r>
      <w:r w:rsidRPr="001344DE">
        <w:rPr>
          <w:b/>
          <w:bCs/>
        </w:rPr>
        <w:t>página biográfica del pasaporte, carta de invitación al taller, formulario de registro de la delegación, itinerario del hotel e itinerario de vuelo</w:t>
      </w:r>
      <w:r w:rsidRPr="001344DE">
        <w:t>.</w:t>
      </w:r>
    </w:p>
    <w:p w14:paraId="41BD6EBC" w14:textId="77777777" w:rsidR="001344DE" w:rsidRDefault="001344DE" w:rsidP="001344DE">
      <w:pPr>
        <w:tabs>
          <w:tab w:val="left" w:pos="-1440"/>
          <w:tab w:val="left" w:pos="-720"/>
          <w:tab w:val="left" w:pos="0"/>
          <w:tab w:val="left" w:pos="468"/>
          <w:tab w:val="left" w:pos="936"/>
        </w:tabs>
        <w:suppressAutoHyphens/>
        <w:spacing w:after="0"/>
        <w:jc w:val="both"/>
      </w:pPr>
    </w:p>
    <w:p w14:paraId="5014B265" w14:textId="171B249A" w:rsidR="001344DE" w:rsidRPr="00C24109" w:rsidRDefault="001344DE" w:rsidP="001344DE">
      <w:pPr>
        <w:tabs>
          <w:tab w:val="left" w:pos="-1440"/>
          <w:tab w:val="left" w:pos="-720"/>
          <w:tab w:val="left" w:pos="0"/>
          <w:tab w:val="left" w:pos="468"/>
          <w:tab w:val="left" w:pos="936"/>
        </w:tabs>
        <w:suppressAutoHyphens/>
        <w:spacing w:after="0"/>
        <w:jc w:val="both"/>
        <w:rPr>
          <w:rFonts w:cs="Calibri"/>
        </w:rPr>
      </w:pPr>
      <w:r w:rsidRPr="00C24109">
        <w:rPr>
          <w:rFonts w:cs="Calibri"/>
        </w:rPr>
        <w:t>El Gobierno de Las Bahamas exonerará la tarifa de solicitud de visa al presentar prueba de la carga del Formulario de Registro del Delegado(a) al Taller Hemisférico como documentación de soporte para la solicitud de e-visa. Por lo tanto, no será necesario realizar ningún pago para completar la solicitud.</w:t>
      </w:r>
    </w:p>
    <w:p w14:paraId="48A51184" w14:textId="77777777" w:rsidR="001344DE" w:rsidRPr="00C24109" w:rsidRDefault="001344DE" w:rsidP="001344DE">
      <w:pPr>
        <w:tabs>
          <w:tab w:val="left" w:pos="-1440"/>
          <w:tab w:val="left" w:pos="-720"/>
          <w:tab w:val="left" w:pos="0"/>
          <w:tab w:val="left" w:pos="468"/>
          <w:tab w:val="left" w:pos="936"/>
        </w:tabs>
        <w:suppressAutoHyphens/>
        <w:spacing w:after="0"/>
        <w:jc w:val="both"/>
        <w:rPr>
          <w:rFonts w:cs="Calibri"/>
        </w:rPr>
      </w:pPr>
    </w:p>
    <w:p w14:paraId="450CB7FD" w14:textId="7A1147CE" w:rsidR="001344DE" w:rsidRPr="00C24109" w:rsidRDefault="001344DE" w:rsidP="001344DE">
      <w:pPr>
        <w:tabs>
          <w:tab w:val="left" w:pos="-1440"/>
          <w:tab w:val="left" w:pos="-720"/>
          <w:tab w:val="left" w:pos="0"/>
          <w:tab w:val="left" w:pos="468"/>
          <w:tab w:val="left" w:pos="936"/>
        </w:tabs>
        <w:suppressAutoHyphens/>
        <w:spacing w:after="0"/>
        <w:jc w:val="both"/>
        <w:rPr>
          <w:rFonts w:cs="Calibri"/>
        </w:rPr>
      </w:pPr>
      <w:r w:rsidRPr="00C24109">
        <w:rPr>
          <w:rFonts w:cs="Calibri"/>
        </w:rPr>
        <w:t xml:space="preserve">Si tiene alguna pregunta sobre los </w:t>
      </w:r>
      <w:r w:rsidRPr="00C24109">
        <w:rPr>
          <w:rFonts w:cs="Calibri"/>
          <w:u w:val="single"/>
        </w:rPr>
        <w:t>requisitos de visa</w:t>
      </w:r>
      <w:r w:rsidRPr="00C24109">
        <w:rPr>
          <w:rFonts w:cs="Calibri"/>
        </w:rPr>
        <w:t xml:space="preserve">, por favor contacte a la Sección Consular del Ministerio de Asuntos Exteriores a los números telefónicos: 1(242)397-9300, 1(242)397-9308, 1(242)397-9319 o por correo electrónico a: </w:t>
      </w:r>
      <w:hyperlink r:id="rId19" w:history="1">
        <w:r w:rsidRPr="00C24109">
          <w:rPr>
            <w:rStyle w:val="Hyperlink"/>
            <w:rFonts w:cs="Calibri"/>
          </w:rPr>
          <w:t>evisaoffice@bahamas.gov.bs</w:t>
        </w:r>
      </w:hyperlink>
      <w:r w:rsidRPr="00C24109">
        <w:rPr>
          <w:rFonts w:cs="Calibri"/>
        </w:rPr>
        <w:t>.</w:t>
      </w:r>
    </w:p>
    <w:p w14:paraId="5E1A6977" w14:textId="7CAE61AB" w:rsidR="00C24109" w:rsidRPr="00C24109" w:rsidRDefault="00C24109" w:rsidP="00C24109">
      <w:pPr>
        <w:tabs>
          <w:tab w:val="left" w:pos="-1440"/>
          <w:tab w:val="left" w:pos="-720"/>
          <w:tab w:val="left" w:pos="0"/>
          <w:tab w:val="left" w:pos="468"/>
          <w:tab w:val="left" w:pos="936"/>
        </w:tabs>
        <w:suppressAutoHyphens/>
        <w:spacing w:after="0"/>
        <w:jc w:val="both"/>
        <w:rPr>
          <w:rFonts w:cs="Calibri"/>
        </w:rPr>
      </w:pPr>
    </w:p>
    <w:p w14:paraId="40057EF5" w14:textId="662EB337" w:rsidR="00C24109" w:rsidRDefault="00C24109" w:rsidP="00852D0D">
      <w:pPr>
        <w:jc w:val="both"/>
        <w:rPr>
          <w:rFonts w:cs="Calibri"/>
        </w:rPr>
      </w:pPr>
      <w:r w:rsidRPr="00C24109">
        <w:rPr>
          <w:rFonts w:cs="Calibri"/>
        </w:rPr>
        <w:t xml:space="preserve">Todos los visitantes </w:t>
      </w:r>
      <w:r w:rsidRPr="00C24109">
        <w:rPr>
          <w:rFonts w:cs="Calibri"/>
          <w:b/>
          <w:bCs/>
        </w:rPr>
        <w:t>deberán</w:t>
      </w:r>
      <w:r w:rsidRPr="00C24109">
        <w:rPr>
          <w:rFonts w:cs="Calibri"/>
        </w:rPr>
        <w:t xml:space="preserve"> tener un pasaporte </w:t>
      </w:r>
      <w:r w:rsidRPr="00C24109">
        <w:rPr>
          <w:rFonts w:cs="Calibri"/>
          <w:b/>
          <w:bCs/>
        </w:rPr>
        <w:t>válido por más de seis meses</w:t>
      </w:r>
      <w:r w:rsidRPr="00C24109">
        <w:rPr>
          <w:rFonts w:cs="Calibri"/>
        </w:rPr>
        <w:t xml:space="preserve"> para entrar a Las Bahamas y, al llegar a Nassau, deberán completar un formulario de inmigración y una declaración oral de equipaje.</w:t>
      </w:r>
    </w:p>
    <w:p w14:paraId="38274CE3" w14:textId="77777777" w:rsidR="007C5157" w:rsidRPr="00C24109" w:rsidRDefault="007C5157" w:rsidP="00852D0D">
      <w:pPr>
        <w:jc w:val="both"/>
        <w:rPr>
          <w:rFonts w:cs="Calibri"/>
        </w:rPr>
      </w:pPr>
    </w:p>
    <w:bookmarkEnd w:id="0"/>
    <w:p w14:paraId="0377C373" w14:textId="30BCD928" w:rsidR="00852D0D" w:rsidRPr="007C5157" w:rsidRDefault="00F44F09" w:rsidP="00F44F09">
      <w:pPr>
        <w:pStyle w:val="ListParagraph"/>
        <w:numPr>
          <w:ilvl w:val="0"/>
          <w:numId w:val="23"/>
        </w:numPr>
        <w:spacing w:after="160" w:line="278" w:lineRule="auto"/>
        <w:rPr>
          <w:rFonts w:cs="Calibri"/>
          <w:b/>
          <w:bCs/>
        </w:rPr>
      </w:pPr>
      <w:r w:rsidRPr="007C5157">
        <w:rPr>
          <w:rFonts w:cs="Calibri"/>
          <w:b/>
          <w:bCs/>
        </w:rPr>
        <w:lastRenderedPageBreak/>
        <w:t>Regulaciones de Aduana</w:t>
      </w:r>
    </w:p>
    <w:p w14:paraId="7CE03FF5" w14:textId="40994FF6" w:rsidR="00F44F09" w:rsidRPr="007C5157" w:rsidRDefault="00F44F09" w:rsidP="00F44F09">
      <w:pPr>
        <w:rPr>
          <w:rFonts w:cs="Calibri"/>
        </w:rPr>
      </w:pPr>
      <w:r w:rsidRPr="007C5157">
        <w:rPr>
          <w:rFonts w:cs="Calibri"/>
        </w:rPr>
        <w:t>Se espera que cada delegado(a) complete el Formulario No. C17 de Declaración de Equipaje Acompañado, únicamente respecto de aquellas mercancías sujetas a impuestos.</w:t>
      </w:r>
    </w:p>
    <w:p w14:paraId="0871E204" w14:textId="38E58CA9" w:rsidR="00F44F09" w:rsidRPr="007C5157" w:rsidRDefault="00F44F09" w:rsidP="00F44F09">
      <w:pPr>
        <w:rPr>
          <w:rFonts w:cs="Calibri"/>
        </w:rPr>
      </w:pPr>
      <w:r w:rsidRPr="007C5157">
        <w:rPr>
          <w:rFonts w:cs="Calibri"/>
        </w:rPr>
        <w:t xml:space="preserve">El Formulario No. C17 Declaración de Aduanas, también es requerido para quienes transporten instrumentos monetarios por un monto igual o superior </w:t>
      </w:r>
      <w:r w:rsidRPr="007C5157">
        <w:t>B$10,000</w:t>
      </w:r>
      <w:r w:rsidRPr="007C5157">
        <w:rPr>
          <w:rFonts w:cs="Calibri"/>
        </w:rPr>
        <w:t>, o su equivalente en moneda extranjera.</w:t>
      </w:r>
    </w:p>
    <w:p w14:paraId="343D4DE9" w14:textId="77777777" w:rsidR="00B070F3" w:rsidRPr="00C33452" w:rsidRDefault="00B070F3" w:rsidP="00B070F3">
      <w:pPr>
        <w:tabs>
          <w:tab w:val="left" w:pos="-1440"/>
          <w:tab w:val="left" w:pos="-720"/>
          <w:tab w:val="left" w:pos="0"/>
          <w:tab w:val="left" w:pos="468"/>
          <w:tab w:val="left" w:pos="936"/>
        </w:tabs>
        <w:suppressAutoHyphens/>
        <w:spacing w:after="0"/>
        <w:jc w:val="both"/>
        <w:rPr>
          <w:lang w:val="es-US"/>
        </w:rPr>
      </w:pPr>
    </w:p>
    <w:p w14:paraId="4EAC8CFB" w14:textId="2F8AACA9" w:rsidR="00DC137F" w:rsidRPr="00F44F09" w:rsidRDefault="00581CB9" w:rsidP="00F20338">
      <w:pPr>
        <w:spacing w:after="0"/>
        <w:jc w:val="both"/>
        <w:rPr>
          <w:rFonts w:cs="Calibri"/>
          <w:b/>
        </w:rPr>
      </w:pPr>
      <w:r w:rsidRPr="00F44F09">
        <w:rPr>
          <w:rFonts w:cs="Calibri"/>
          <w:b/>
        </w:rPr>
        <w:t>Consideraciones de salud:</w:t>
      </w:r>
    </w:p>
    <w:p w14:paraId="4CA94CE1" w14:textId="77777777" w:rsidR="00DC137F" w:rsidRPr="00F44F09" w:rsidRDefault="00DC137F" w:rsidP="00F20338">
      <w:pPr>
        <w:spacing w:after="0"/>
        <w:jc w:val="both"/>
        <w:rPr>
          <w:rFonts w:cs="Calibri"/>
          <w:b/>
        </w:rPr>
      </w:pPr>
    </w:p>
    <w:p w14:paraId="433BA958" w14:textId="30E0CCD1" w:rsidR="00581CB9" w:rsidRPr="00F44F09" w:rsidRDefault="00581CB9" w:rsidP="00581CB9">
      <w:pPr>
        <w:numPr>
          <w:ilvl w:val="0"/>
          <w:numId w:val="7"/>
        </w:numPr>
        <w:spacing w:after="0"/>
        <w:jc w:val="both"/>
        <w:rPr>
          <w:rFonts w:cs="Calibri"/>
        </w:rPr>
      </w:pPr>
      <w:r w:rsidRPr="00F44F09">
        <w:rPr>
          <w:rFonts w:cs="Calibri"/>
        </w:rPr>
        <w:t>No hay restricciones de entrada para viajeros internacionales; sin embargo, se requiere la vacuna contra la fiebre amarilla si se viaja desde un país donde la fiebre amarilla es endémica.</w:t>
      </w:r>
    </w:p>
    <w:p w14:paraId="2C4EC688" w14:textId="77777777" w:rsidR="00F44F09" w:rsidRPr="00F44F09" w:rsidRDefault="00F44F09" w:rsidP="00F44F09">
      <w:pPr>
        <w:spacing w:after="0"/>
        <w:jc w:val="both"/>
        <w:rPr>
          <w:rFonts w:cs="Calibri"/>
        </w:rPr>
      </w:pPr>
    </w:p>
    <w:p w14:paraId="1607CB2B" w14:textId="77777777" w:rsidR="00F44F09" w:rsidRDefault="00F44F09" w:rsidP="00852D0D">
      <w:pPr>
        <w:spacing w:after="0"/>
        <w:jc w:val="both"/>
        <w:rPr>
          <w:rFonts w:cs="Calibri"/>
        </w:rPr>
      </w:pPr>
      <w:r w:rsidRPr="00F44F09">
        <w:rPr>
          <w:rFonts w:cs="Calibri"/>
        </w:rPr>
        <w:t xml:space="preserve">Para más información consulte el siguiente enlace: </w:t>
      </w:r>
      <w:hyperlink r:id="rId20" w:history="1">
        <w:r w:rsidRPr="00F44F09">
          <w:rPr>
            <w:rStyle w:val="Hyperlink"/>
            <w:rFonts w:cs="Calibri"/>
          </w:rPr>
          <w:t>Visite Las Bahamas | Vacunas</w:t>
        </w:r>
      </w:hyperlink>
    </w:p>
    <w:p w14:paraId="4B83191D" w14:textId="77777777" w:rsidR="00F44F09" w:rsidRDefault="00F44F09" w:rsidP="00852D0D">
      <w:pPr>
        <w:spacing w:after="0"/>
        <w:jc w:val="both"/>
        <w:rPr>
          <w:rFonts w:cs="Calibri"/>
        </w:rPr>
      </w:pPr>
    </w:p>
    <w:p w14:paraId="7C00F7BB" w14:textId="67421A6B" w:rsidR="00F44F09" w:rsidRPr="00F44F09" w:rsidRDefault="00F44F09" w:rsidP="00852D0D">
      <w:pPr>
        <w:spacing w:after="0"/>
        <w:jc w:val="both"/>
        <w:rPr>
          <w:rFonts w:cs="Calibri"/>
        </w:rPr>
      </w:pPr>
      <w:r w:rsidRPr="00F44F09">
        <w:rPr>
          <w:rFonts w:cs="Calibri"/>
        </w:rPr>
        <w:t>Los</w:t>
      </w:r>
      <w:r w:rsidR="00FF3115">
        <w:rPr>
          <w:rFonts w:cs="Calibri"/>
        </w:rPr>
        <w:t>(as) participantes que viajen desde los siguientes</w:t>
      </w:r>
      <w:r w:rsidRPr="00F44F09">
        <w:rPr>
          <w:rFonts w:cs="Calibri"/>
        </w:rPr>
        <w:t xml:space="preserve"> países requieren </w:t>
      </w:r>
      <w:r w:rsidRPr="00F44F09">
        <w:rPr>
          <w:rFonts w:cs="Calibri"/>
          <w:b/>
          <w:bCs/>
        </w:rPr>
        <w:t>certificado de vacunación contra la fiebre amarilla</w:t>
      </w:r>
      <w:r w:rsidRPr="00F44F09">
        <w:rPr>
          <w:rFonts w:cs="Calibri"/>
        </w:rPr>
        <w:t xml:space="preserve"> para ingresar a Las Bahamas: Argentina, Bolivia, Brasil, Colombia, Ecuador, Panamá, Paraguay, Perú, Surinam y Venezuela.</w:t>
      </w:r>
    </w:p>
    <w:p w14:paraId="73F801BA" w14:textId="77777777" w:rsidR="00F44F09" w:rsidRPr="00F44F09" w:rsidRDefault="00F44F09" w:rsidP="00852D0D">
      <w:pPr>
        <w:spacing w:after="0"/>
        <w:jc w:val="both"/>
        <w:rPr>
          <w:rFonts w:cs="Calibri"/>
        </w:rPr>
      </w:pPr>
    </w:p>
    <w:p w14:paraId="6D26659C" w14:textId="0C4EC40A" w:rsidR="00F44F09" w:rsidRPr="00F44F09" w:rsidRDefault="00F44F09" w:rsidP="00852D0D">
      <w:pPr>
        <w:spacing w:after="0"/>
        <w:jc w:val="both"/>
        <w:rPr>
          <w:rFonts w:cs="Calibri"/>
        </w:rPr>
      </w:pPr>
      <w:r w:rsidRPr="00F44F09">
        <w:rPr>
          <w:rFonts w:cs="Calibri"/>
        </w:rPr>
        <w:t xml:space="preserve">Puede encontrar información adicional sobre la prevención recomendada de la malaria en el siguiente enlace: </w:t>
      </w:r>
      <w:hyperlink r:id="rId21" w:history="1">
        <w:r w:rsidRPr="00F44F09">
          <w:rPr>
            <w:rStyle w:val="Hyperlink"/>
            <w:rFonts w:cs="Calibri"/>
          </w:rPr>
          <w:t>Prevención de la malaria</w:t>
        </w:r>
      </w:hyperlink>
      <w:r w:rsidRPr="00F44F09">
        <w:rPr>
          <w:rFonts w:cs="Calibri"/>
        </w:rPr>
        <w:t>.</w:t>
      </w:r>
    </w:p>
    <w:p w14:paraId="08CF92F7" w14:textId="77777777" w:rsidR="00852D0D" w:rsidRPr="00C33452" w:rsidRDefault="00852D0D" w:rsidP="00CA0EE8">
      <w:pPr>
        <w:spacing w:after="0"/>
        <w:jc w:val="both"/>
        <w:rPr>
          <w:rFonts w:cs="Calibri"/>
          <w:lang w:val="es-US"/>
        </w:rPr>
      </w:pPr>
    </w:p>
    <w:p w14:paraId="45D8DA17" w14:textId="488695CD" w:rsidR="00DC137F" w:rsidRPr="00581CB9" w:rsidRDefault="00581CB9" w:rsidP="00F20338">
      <w:pPr>
        <w:numPr>
          <w:ilvl w:val="0"/>
          <w:numId w:val="7"/>
        </w:numPr>
        <w:spacing w:after="0"/>
        <w:jc w:val="both"/>
        <w:rPr>
          <w:rFonts w:cs="Calibri"/>
        </w:rPr>
      </w:pPr>
      <w:r w:rsidRPr="00581CB9">
        <w:rPr>
          <w:rFonts w:cs="Calibri"/>
        </w:rPr>
        <w:t xml:space="preserve">Aunque no es obligatorio para ingresar a las Bahamas, se sugiere ampliamente que los participantes adquieran un seguro médico </w:t>
      </w:r>
      <w:r w:rsidR="001F48D6">
        <w:rPr>
          <w:rFonts w:cs="Calibri"/>
        </w:rPr>
        <w:t>para</w:t>
      </w:r>
      <w:r w:rsidRPr="00581CB9">
        <w:rPr>
          <w:rFonts w:cs="Calibri"/>
        </w:rPr>
        <w:t xml:space="preserve"> la duración de su visita.</w:t>
      </w:r>
    </w:p>
    <w:p w14:paraId="5073A895" w14:textId="77777777" w:rsidR="00581CB9" w:rsidRPr="00C33452" w:rsidRDefault="00581CB9" w:rsidP="00FE0E63">
      <w:pPr>
        <w:spacing w:after="0"/>
        <w:jc w:val="both"/>
        <w:rPr>
          <w:rFonts w:cs="Arial"/>
          <w:bCs/>
          <w:lang w:val="es-US"/>
        </w:rPr>
      </w:pPr>
    </w:p>
    <w:p w14:paraId="278441FE" w14:textId="77777777" w:rsidR="00581CB9" w:rsidRPr="00581CB9" w:rsidRDefault="00581CB9" w:rsidP="00581CB9">
      <w:pPr>
        <w:spacing w:after="0"/>
        <w:jc w:val="both"/>
        <w:rPr>
          <w:rFonts w:cs="Arial"/>
          <w:bCs/>
        </w:rPr>
      </w:pPr>
      <w:r w:rsidRPr="00581CB9">
        <w:rPr>
          <w:rFonts w:cs="Arial"/>
          <w:b/>
        </w:rPr>
        <w:t>Idioma:</w:t>
      </w:r>
      <w:r w:rsidRPr="00581CB9">
        <w:rPr>
          <w:rFonts w:cs="Arial"/>
          <w:bCs/>
        </w:rPr>
        <w:t xml:space="preserve"> La reunión contará con interpretación simultánea en inglés y español.</w:t>
      </w:r>
    </w:p>
    <w:p w14:paraId="17E468B2" w14:textId="77777777" w:rsidR="00581CB9" w:rsidRPr="00581CB9" w:rsidRDefault="00581CB9" w:rsidP="00581CB9">
      <w:pPr>
        <w:spacing w:after="0"/>
        <w:jc w:val="both"/>
        <w:rPr>
          <w:rFonts w:cs="Arial"/>
          <w:bCs/>
        </w:rPr>
      </w:pPr>
    </w:p>
    <w:p w14:paraId="309129B7" w14:textId="77777777" w:rsidR="00581CB9" w:rsidRPr="00581CB9" w:rsidRDefault="00581CB9" w:rsidP="00581CB9">
      <w:pPr>
        <w:spacing w:after="0"/>
        <w:jc w:val="both"/>
        <w:rPr>
          <w:rFonts w:cs="Arial"/>
          <w:bCs/>
        </w:rPr>
      </w:pPr>
      <w:r w:rsidRPr="00581CB9">
        <w:rPr>
          <w:rFonts w:cs="Arial"/>
          <w:b/>
        </w:rPr>
        <w:t>Moneda:</w:t>
      </w:r>
      <w:r w:rsidRPr="00581CB9">
        <w:rPr>
          <w:rFonts w:cs="Arial"/>
          <w:bCs/>
        </w:rPr>
        <w:t xml:space="preserve"> La moneda de Las Bahamas es el dólar bahameño, que tiene un valor equivalente al dólar estadounidense (1 USD = 1 BSD). Ambas monedas se pueden usar indistintamente en Las Bahamas.</w:t>
      </w:r>
    </w:p>
    <w:p w14:paraId="4BFA1C09" w14:textId="77777777" w:rsidR="00581CB9" w:rsidRPr="00581CB9" w:rsidRDefault="00581CB9" w:rsidP="00581CB9">
      <w:pPr>
        <w:spacing w:after="0"/>
        <w:jc w:val="both"/>
        <w:rPr>
          <w:rFonts w:cs="Arial"/>
          <w:bCs/>
        </w:rPr>
      </w:pPr>
    </w:p>
    <w:p w14:paraId="551254D8" w14:textId="5E6AF41B" w:rsidR="00581CB9" w:rsidRPr="00581CB9" w:rsidRDefault="00581CB9" w:rsidP="00581CB9">
      <w:pPr>
        <w:spacing w:after="0"/>
        <w:jc w:val="both"/>
        <w:rPr>
          <w:rFonts w:cs="Arial"/>
          <w:bCs/>
        </w:rPr>
      </w:pPr>
      <w:r w:rsidRPr="00581CB9">
        <w:rPr>
          <w:rFonts w:cs="Arial"/>
          <w:b/>
        </w:rPr>
        <w:t>Clima:</w:t>
      </w:r>
      <w:r w:rsidRPr="00581CB9">
        <w:rPr>
          <w:rFonts w:cs="Arial"/>
          <w:bCs/>
        </w:rPr>
        <w:t xml:space="preserve"> A finales de febrero, el clima en Nassau es ligeramente cálido, con máximas de 24 °C (75 °F) y mínimas de 23 °C (73 °F).</w:t>
      </w:r>
    </w:p>
    <w:p w14:paraId="3B4DB890" w14:textId="77777777" w:rsidR="00581CB9" w:rsidRPr="00581CB9" w:rsidRDefault="00581CB9" w:rsidP="00581CB9">
      <w:pPr>
        <w:spacing w:after="0"/>
        <w:jc w:val="both"/>
        <w:rPr>
          <w:rFonts w:cs="Arial"/>
          <w:bCs/>
        </w:rPr>
      </w:pPr>
    </w:p>
    <w:p w14:paraId="18D6D63B" w14:textId="2FAE3AD7" w:rsidR="00581CB9" w:rsidRPr="00581CB9" w:rsidRDefault="00581CB9" w:rsidP="00581CB9">
      <w:pPr>
        <w:spacing w:after="0"/>
        <w:jc w:val="both"/>
        <w:rPr>
          <w:rFonts w:cs="Arial"/>
          <w:bCs/>
        </w:rPr>
      </w:pPr>
      <w:r w:rsidRPr="00581CB9">
        <w:rPr>
          <w:rFonts w:cs="Arial"/>
          <w:b/>
        </w:rPr>
        <w:t>Voltaje:</w:t>
      </w:r>
      <w:r w:rsidRPr="00581CB9">
        <w:rPr>
          <w:rFonts w:cs="Arial"/>
          <w:bCs/>
        </w:rPr>
        <w:t xml:space="preserve"> El voltaje estándar en Las Bahamas es de 120 V a una frecuencia de 60 Hz.</w:t>
      </w:r>
    </w:p>
    <w:p w14:paraId="01AB0588" w14:textId="77777777" w:rsidR="00366CD1" w:rsidRPr="00C33452" w:rsidRDefault="00366CD1" w:rsidP="00FE0E63">
      <w:pPr>
        <w:spacing w:after="0"/>
        <w:jc w:val="both"/>
        <w:rPr>
          <w:rFonts w:cs="Arial"/>
          <w:bCs/>
          <w:color w:val="FF0000"/>
          <w:lang w:val="es-US"/>
        </w:rPr>
      </w:pPr>
    </w:p>
    <w:p w14:paraId="25723B52" w14:textId="77777777" w:rsidR="00D516E1" w:rsidRPr="00970CBD" w:rsidRDefault="00B400FE" w:rsidP="00D516E1">
      <w:pPr>
        <w:pStyle w:val="NoSpacing"/>
        <w:spacing w:line="276" w:lineRule="auto"/>
        <w:jc w:val="center"/>
      </w:pPr>
      <w:r w:rsidRPr="00C33452">
        <w:rPr>
          <w:rFonts w:cs="Arial"/>
          <w:bCs/>
          <w:color w:val="333333"/>
          <w:lang w:val="es-US"/>
        </w:rPr>
        <w:br w:type="page"/>
      </w:r>
      <w:r w:rsidR="00D516E1" w:rsidRPr="00970CBD">
        <w:rPr>
          <w:rFonts w:cs="Arial"/>
          <w:color w:val="000000"/>
        </w:rPr>
        <w:lastRenderedPageBreak/>
        <w:t>P</w:t>
      </w:r>
      <w:r w:rsidR="00D516E1" w:rsidRPr="00970CBD">
        <w:t>ara cualquier consulta sobre esta reunión puede contactarse con:</w:t>
      </w:r>
    </w:p>
    <w:p w14:paraId="5FD384F6" w14:textId="77777777" w:rsidR="00D516E1" w:rsidRPr="00970CBD" w:rsidRDefault="00D516E1" w:rsidP="00D516E1">
      <w:pPr>
        <w:spacing w:after="0"/>
        <w:rPr>
          <w:bCs/>
          <w:iCs/>
        </w:rPr>
      </w:pPr>
    </w:p>
    <w:p w14:paraId="18CBE4DA" w14:textId="77777777" w:rsidR="00D516E1" w:rsidRPr="00970CBD" w:rsidRDefault="00D516E1" w:rsidP="00D516E1">
      <w:pPr>
        <w:pStyle w:val="NoSpacing"/>
        <w:spacing w:line="276" w:lineRule="auto"/>
        <w:jc w:val="center"/>
        <w:rPr>
          <w:b/>
          <w:bCs/>
        </w:rPr>
      </w:pPr>
      <w:r w:rsidRPr="00970CBD">
        <w:rPr>
          <w:b/>
          <w:bCs/>
        </w:rPr>
        <w:t>ORGANIZACIÓN DE LOS ESTADOS AMERICANOS</w:t>
      </w:r>
    </w:p>
    <w:p w14:paraId="611737B1" w14:textId="77777777" w:rsidR="00D516E1" w:rsidRPr="00970CBD" w:rsidRDefault="00D516E1" w:rsidP="00D516E1">
      <w:pPr>
        <w:pStyle w:val="NoSpacing"/>
        <w:spacing w:line="276" w:lineRule="auto"/>
        <w:jc w:val="center"/>
      </w:pPr>
    </w:p>
    <w:p w14:paraId="52C0597E" w14:textId="7AAE427E" w:rsidR="00D516E1" w:rsidRPr="00970CBD" w:rsidRDefault="00C24109" w:rsidP="00D516E1">
      <w:pPr>
        <w:pStyle w:val="NoSpacing"/>
        <w:spacing w:line="276" w:lineRule="auto"/>
        <w:jc w:val="center"/>
        <w:rPr>
          <w:b/>
          <w:bCs/>
        </w:rPr>
      </w:pPr>
      <w:r w:rsidRPr="00970CBD">
        <w:rPr>
          <w:b/>
          <w:bCs/>
        </w:rPr>
        <w:t>María</w:t>
      </w:r>
      <w:r w:rsidR="00D516E1" w:rsidRPr="00970CBD">
        <w:rPr>
          <w:b/>
          <w:bCs/>
        </w:rPr>
        <w:t xml:space="preserve"> Claudia Camacho</w:t>
      </w:r>
    </w:p>
    <w:p w14:paraId="38360899" w14:textId="77777777" w:rsidR="00D516E1" w:rsidRPr="00970CBD" w:rsidRDefault="00D516E1" w:rsidP="00D516E1">
      <w:pPr>
        <w:pStyle w:val="NoSpacing"/>
        <w:spacing w:line="276" w:lineRule="auto"/>
        <w:jc w:val="center"/>
      </w:pPr>
      <w:r w:rsidRPr="00970CBD">
        <w:t>Jefa de Sección de Trabajo y Empleo, Dept. Desarrollo Humano, Educación y Empleo, SEDI</w:t>
      </w:r>
    </w:p>
    <w:p w14:paraId="0BF4968C" w14:textId="77777777" w:rsidR="00D516E1" w:rsidRPr="00970CBD" w:rsidRDefault="00D516E1" w:rsidP="00D516E1">
      <w:pPr>
        <w:pStyle w:val="NoSpacing"/>
        <w:spacing w:line="276" w:lineRule="auto"/>
        <w:jc w:val="center"/>
      </w:pPr>
      <w:hyperlink r:id="rId22" w:history="1">
        <w:r w:rsidRPr="00970CBD">
          <w:rPr>
            <w:rStyle w:val="Hyperlink"/>
          </w:rPr>
          <w:t>mcamacho@oas.org</w:t>
        </w:r>
      </w:hyperlink>
      <w:r w:rsidRPr="00970CBD">
        <w:t>, Tel: 1 (202) 370-4952</w:t>
      </w:r>
    </w:p>
    <w:p w14:paraId="41403ED8" w14:textId="77777777" w:rsidR="00D516E1" w:rsidRPr="00970CBD" w:rsidRDefault="00D516E1" w:rsidP="00D516E1">
      <w:pPr>
        <w:pStyle w:val="NoSpacing"/>
        <w:spacing w:line="276" w:lineRule="auto"/>
        <w:jc w:val="center"/>
      </w:pPr>
    </w:p>
    <w:p w14:paraId="58B7B0F8" w14:textId="77777777" w:rsidR="00D516E1" w:rsidRPr="00970CBD" w:rsidRDefault="00D516E1" w:rsidP="00D516E1">
      <w:pPr>
        <w:pStyle w:val="NoSpacing"/>
        <w:spacing w:line="276" w:lineRule="auto"/>
        <w:jc w:val="center"/>
        <w:rPr>
          <w:b/>
          <w:bCs/>
        </w:rPr>
      </w:pPr>
      <w:r w:rsidRPr="00970CBD">
        <w:rPr>
          <w:b/>
          <w:bCs/>
        </w:rPr>
        <w:t>Mariana Vieyra</w:t>
      </w:r>
    </w:p>
    <w:p w14:paraId="1A0D0565" w14:textId="77777777" w:rsidR="00D516E1" w:rsidRPr="00970CBD" w:rsidRDefault="00D516E1" w:rsidP="00D516E1">
      <w:pPr>
        <w:pStyle w:val="NoSpacing"/>
        <w:spacing w:line="276" w:lineRule="auto"/>
        <w:jc w:val="center"/>
      </w:pPr>
      <w:r w:rsidRPr="00970CBD">
        <w:t>Oficial de Programas de la Red Interamericana para la Administración Laboral (RIAL)</w:t>
      </w:r>
    </w:p>
    <w:p w14:paraId="0094AB5E" w14:textId="77777777" w:rsidR="00D516E1" w:rsidRPr="00970CBD" w:rsidRDefault="00D516E1" w:rsidP="00D516E1">
      <w:pPr>
        <w:pStyle w:val="NoSpacing"/>
        <w:spacing w:line="276" w:lineRule="auto"/>
        <w:jc w:val="center"/>
      </w:pPr>
      <w:hyperlink r:id="rId23" w:history="1">
        <w:r w:rsidRPr="00970CBD">
          <w:rPr>
            <w:rStyle w:val="Hyperlink"/>
          </w:rPr>
          <w:t>trabajo@oas.org</w:t>
        </w:r>
      </w:hyperlink>
      <w:r w:rsidRPr="00970CBD">
        <w:t>, Tel: 52 442 668 9498</w:t>
      </w:r>
    </w:p>
    <w:p w14:paraId="43EDE736" w14:textId="77777777" w:rsidR="00D516E1" w:rsidRPr="00970CBD" w:rsidRDefault="00D516E1" w:rsidP="00FE0E63">
      <w:pPr>
        <w:spacing w:after="0"/>
        <w:jc w:val="center"/>
        <w:rPr>
          <w:bCs/>
          <w:iCs/>
        </w:rPr>
      </w:pPr>
    </w:p>
    <w:p w14:paraId="595A422F" w14:textId="77777777" w:rsidR="00D05682" w:rsidRPr="00970CBD" w:rsidRDefault="00D05682" w:rsidP="00FE0E63">
      <w:pPr>
        <w:spacing w:after="0"/>
        <w:jc w:val="center"/>
        <w:rPr>
          <w:bCs/>
          <w:iCs/>
        </w:rPr>
      </w:pPr>
    </w:p>
    <w:p w14:paraId="75A859BF" w14:textId="77777777" w:rsidR="0083726F" w:rsidRPr="00970CBD" w:rsidRDefault="0083726F" w:rsidP="00FE0E63">
      <w:pPr>
        <w:spacing w:after="0"/>
        <w:jc w:val="center"/>
        <w:rPr>
          <w:bCs/>
          <w:iCs/>
        </w:rPr>
      </w:pPr>
    </w:p>
    <w:p w14:paraId="122C0003" w14:textId="3D06EC8F" w:rsidR="0083726F" w:rsidRPr="00970CBD" w:rsidRDefault="00D516E1" w:rsidP="00FE0E63">
      <w:pPr>
        <w:spacing w:after="0"/>
        <w:jc w:val="center"/>
        <w:rPr>
          <w:b/>
          <w:iCs/>
        </w:rPr>
      </w:pPr>
      <w:r w:rsidRPr="00970CBD">
        <w:rPr>
          <w:b/>
          <w:iCs/>
        </w:rPr>
        <w:t>MINISTERIO DE TRABAJO Y EL SERVICIO PÚBLICO DE LAS BAHAMAS</w:t>
      </w:r>
      <w:r w:rsidR="0083726F" w:rsidRPr="00970CBD">
        <w:rPr>
          <w:b/>
          <w:iCs/>
        </w:rPr>
        <w:br/>
      </w:r>
    </w:p>
    <w:p w14:paraId="4C47A5B1" w14:textId="7E47932F" w:rsidR="2531FA3D" w:rsidRPr="00970CBD" w:rsidRDefault="007503DF" w:rsidP="11A21D01">
      <w:pPr>
        <w:spacing w:after="0"/>
        <w:jc w:val="center"/>
        <w:rPr>
          <w:b/>
          <w:bCs/>
        </w:rPr>
      </w:pPr>
      <w:r w:rsidRPr="00970CBD">
        <w:rPr>
          <w:b/>
          <w:bCs/>
        </w:rPr>
        <w:t>Vonche</w:t>
      </w:r>
      <w:r w:rsidR="006E0CA2" w:rsidRPr="00970CBD">
        <w:rPr>
          <w:b/>
          <w:bCs/>
        </w:rPr>
        <w:t>ll</w:t>
      </w:r>
      <w:r w:rsidRPr="00970CBD">
        <w:rPr>
          <w:b/>
          <w:bCs/>
        </w:rPr>
        <w:t>e Etienne</w:t>
      </w:r>
    </w:p>
    <w:p w14:paraId="7FEE933C" w14:textId="4B2181D9" w:rsidR="00C24109" w:rsidRPr="00970CBD" w:rsidRDefault="00C24109" w:rsidP="00C24109">
      <w:pPr>
        <w:spacing w:after="0" w:line="240" w:lineRule="auto"/>
        <w:jc w:val="center"/>
        <w:rPr>
          <w:rStyle w:val="Hyperlink"/>
          <w:bCs/>
          <w:iCs/>
          <w:color w:val="auto"/>
          <w:u w:val="none"/>
        </w:rPr>
      </w:pPr>
      <w:r w:rsidRPr="00970CBD">
        <w:rPr>
          <w:rStyle w:val="Hyperlink"/>
          <w:bCs/>
          <w:iCs/>
          <w:color w:val="auto"/>
          <w:u w:val="none"/>
        </w:rPr>
        <w:t>AC – Jefa de Relaciones Laborales Internacionales</w:t>
      </w:r>
    </w:p>
    <w:p w14:paraId="46D73220" w14:textId="7E935BB4" w:rsidR="00C24109" w:rsidRPr="00970CBD" w:rsidRDefault="00C24109" w:rsidP="00C24109">
      <w:pPr>
        <w:spacing w:after="0" w:line="240" w:lineRule="auto"/>
        <w:jc w:val="center"/>
        <w:rPr>
          <w:rStyle w:val="Hyperlink"/>
          <w:bCs/>
          <w:iCs/>
          <w:color w:val="auto"/>
          <w:u w:val="none"/>
        </w:rPr>
      </w:pPr>
      <w:r w:rsidRPr="00970CBD">
        <w:rPr>
          <w:rStyle w:val="Hyperlink"/>
          <w:bCs/>
          <w:iCs/>
          <w:color w:val="auto"/>
          <w:u w:val="none"/>
        </w:rPr>
        <w:t>Departamento de Trabajo</w:t>
      </w:r>
    </w:p>
    <w:p w14:paraId="6A4E6E20" w14:textId="5D94E133" w:rsidR="00737F15" w:rsidRPr="00970CBD" w:rsidRDefault="00737F15" w:rsidP="00737F15">
      <w:pPr>
        <w:spacing w:after="0" w:line="240" w:lineRule="auto"/>
        <w:jc w:val="center"/>
        <w:rPr>
          <w:bCs/>
          <w:iCs/>
        </w:rPr>
      </w:pPr>
      <w:hyperlink r:id="rId24" w:history="1">
        <w:r w:rsidRPr="00970CBD">
          <w:rPr>
            <w:rStyle w:val="Hyperlink"/>
            <w:bCs/>
            <w:iCs/>
          </w:rPr>
          <w:t>vonchelleetienne@bahamas.gov.bs</w:t>
        </w:r>
      </w:hyperlink>
      <w:r w:rsidRPr="00970CBD">
        <w:rPr>
          <w:bCs/>
          <w:iCs/>
        </w:rPr>
        <w:t xml:space="preserve"> </w:t>
      </w:r>
    </w:p>
    <w:p w14:paraId="5DDFDA40" w14:textId="77777777" w:rsidR="0087218D" w:rsidRPr="00970CBD" w:rsidRDefault="0087218D" w:rsidP="0087218D">
      <w:pPr>
        <w:spacing w:after="0"/>
        <w:rPr>
          <w:bCs/>
        </w:rPr>
      </w:pPr>
    </w:p>
    <w:p w14:paraId="677D6655" w14:textId="77777777" w:rsidR="0087218D" w:rsidRPr="00970CBD" w:rsidRDefault="0087218D" w:rsidP="0087218D">
      <w:pPr>
        <w:spacing w:after="0"/>
        <w:rPr>
          <w:bCs/>
        </w:rPr>
      </w:pPr>
    </w:p>
    <w:p w14:paraId="5BB4BCE2" w14:textId="5BFD2165" w:rsidR="0087218D" w:rsidRPr="00970CBD" w:rsidRDefault="00C24109" w:rsidP="008D3A41">
      <w:pPr>
        <w:spacing w:after="0"/>
        <w:jc w:val="center"/>
        <w:rPr>
          <w:b/>
          <w:iCs/>
          <w:highlight w:val="yellow"/>
        </w:rPr>
      </w:pPr>
      <w:r w:rsidRPr="00970CBD">
        <w:rPr>
          <w:b/>
          <w:iCs/>
        </w:rPr>
        <w:t xml:space="preserve">COMISIÓN ECONÓMICA PARA AMÉRICA LATINA Y EL CARIBE </w:t>
      </w:r>
      <w:r w:rsidR="008D3A41" w:rsidRPr="00970CBD">
        <w:rPr>
          <w:b/>
          <w:iCs/>
        </w:rPr>
        <w:t>(</w:t>
      </w:r>
      <w:r w:rsidRPr="00970CBD">
        <w:rPr>
          <w:b/>
          <w:iCs/>
        </w:rPr>
        <w:t>CEPAL)</w:t>
      </w:r>
      <w:r w:rsidR="0087218D" w:rsidRPr="00970CBD">
        <w:rPr>
          <w:b/>
          <w:iCs/>
          <w:highlight w:val="yellow"/>
        </w:rPr>
        <w:br/>
      </w:r>
    </w:p>
    <w:p w14:paraId="3FBF00F2" w14:textId="5A41A95B" w:rsidR="0087218D" w:rsidRPr="00970CBD" w:rsidRDefault="008D3A41" w:rsidP="0087218D">
      <w:pPr>
        <w:spacing w:after="0"/>
        <w:jc w:val="center"/>
        <w:rPr>
          <w:b/>
          <w:bCs/>
        </w:rPr>
      </w:pPr>
      <w:r w:rsidRPr="00970CBD">
        <w:rPr>
          <w:b/>
          <w:bCs/>
        </w:rPr>
        <w:t>Andrés Espejo</w:t>
      </w:r>
    </w:p>
    <w:p w14:paraId="53860678" w14:textId="6C74E672" w:rsidR="0087218D" w:rsidRPr="00970CBD" w:rsidRDefault="00C24109" w:rsidP="00300EE2">
      <w:pPr>
        <w:spacing w:after="0" w:line="240" w:lineRule="auto"/>
        <w:jc w:val="center"/>
        <w:rPr>
          <w:rStyle w:val="Hyperlink"/>
          <w:bCs/>
          <w:iCs/>
          <w:color w:val="auto"/>
          <w:u w:val="none"/>
        </w:rPr>
      </w:pPr>
      <w:r w:rsidRPr="00970CBD">
        <w:rPr>
          <w:rStyle w:val="Hyperlink"/>
          <w:bCs/>
          <w:iCs/>
          <w:color w:val="auto"/>
          <w:u w:val="none"/>
        </w:rPr>
        <w:t>Especialista</w:t>
      </w:r>
      <w:r w:rsidR="00300EE2" w:rsidRPr="00970CBD">
        <w:rPr>
          <w:rStyle w:val="Hyperlink"/>
          <w:bCs/>
          <w:iCs/>
          <w:color w:val="auto"/>
          <w:u w:val="none"/>
        </w:rPr>
        <w:t xml:space="preserve">, </w:t>
      </w:r>
      <w:r w:rsidRPr="00970CBD">
        <w:rPr>
          <w:rStyle w:val="Hyperlink"/>
          <w:bCs/>
          <w:iCs/>
          <w:color w:val="auto"/>
          <w:u w:val="none"/>
        </w:rPr>
        <w:t>División de Desarrollo Social</w:t>
      </w:r>
    </w:p>
    <w:p w14:paraId="4EA8667D" w14:textId="156B2EBF" w:rsidR="0087218D" w:rsidRPr="00970CBD" w:rsidRDefault="00DF2B16" w:rsidP="00DF2B16">
      <w:pPr>
        <w:spacing w:after="0" w:line="240" w:lineRule="auto"/>
        <w:jc w:val="center"/>
      </w:pPr>
      <w:hyperlink r:id="rId25" w:history="1">
        <w:r w:rsidRPr="00970CBD">
          <w:rPr>
            <w:rStyle w:val="Hyperlink"/>
          </w:rPr>
          <w:t>andres.espejo@cepal.org</w:t>
        </w:r>
      </w:hyperlink>
    </w:p>
    <w:p w14:paraId="36753A45" w14:textId="77777777" w:rsidR="00DF2B16" w:rsidRPr="00970CBD" w:rsidRDefault="00DF2B16" w:rsidP="00F20338">
      <w:pPr>
        <w:spacing w:after="0" w:line="240" w:lineRule="auto"/>
        <w:rPr>
          <w:bCs/>
        </w:rPr>
      </w:pPr>
    </w:p>
    <w:p w14:paraId="43A1B421" w14:textId="24A40AE4" w:rsidR="00636752" w:rsidRPr="00970CBD" w:rsidRDefault="00636752" w:rsidP="00970CBD">
      <w:pPr>
        <w:spacing w:after="0" w:line="240" w:lineRule="auto"/>
        <w:rPr>
          <w:bCs/>
          <w:lang w:val="en-US"/>
        </w:rPr>
        <w:sectPr w:rsidR="00636752" w:rsidRPr="00970CBD" w:rsidSect="00636752">
          <w:footerReference w:type="default" r:id="rId26"/>
          <w:pgSz w:w="12240" w:h="15840"/>
          <w:pgMar w:top="1440" w:right="860" w:bottom="280" w:left="1340" w:header="720" w:footer="720" w:gutter="0"/>
          <w:cols w:space="720"/>
        </w:sectPr>
      </w:pPr>
    </w:p>
    <w:p w14:paraId="35A029C5" w14:textId="45E72F8C" w:rsidR="008C2619" w:rsidRPr="00970CBD" w:rsidRDefault="00D516E1" w:rsidP="007503DF">
      <w:pPr>
        <w:numPr>
          <w:ilvl w:val="0"/>
          <w:numId w:val="14"/>
        </w:numPr>
        <w:shd w:val="clear" w:color="auto" w:fill="005493"/>
        <w:ind w:left="360"/>
        <w:rPr>
          <w:b/>
          <w:color w:val="FFFFFF"/>
        </w:rPr>
      </w:pPr>
      <w:r w:rsidRPr="00970CBD">
        <w:rPr>
          <w:b/>
          <w:color w:val="FFFFFF"/>
        </w:rPr>
        <w:lastRenderedPageBreak/>
        <w:t>Formulario de registro</w:t>
      </w:r>
    </w:p>
    <w:p w14:paraId="2FBAA855" w14:textId="269AF5B8" w:rsidR="003E500A" w:rsidRPr="00970CBD" w:rsidRDefault="003E500A" w:rsidP="00E80F24">
      <w:pPr>
        <w:spacing w:after="0" w:line="240" w:lineRule="auto"/>
        <w:rPr>
          <w:b/>
        </w:rPr>
      </w:pPr>
    </w:p>
    <w:p w14:paraId="130085A6" w14:textId="7BA1C228" w:rsidR="00E80F24" w:rsidRPr="00970CBD" w:rsidRDefault="00D516E1" w:rsidP="00E80F24">
      <w:pPr>
        <w:spacing w:after="0" w:line="240" w:lineRule="auto"/>
        <w:jc w:val="center"/>
        <w:rPr>
          <w:b/>
        </w:rPr>
      </w:pPr>
      <w:r w:rsidRPr="00970CBD">
        <w:rPr>
          <w:b/>
        </w:rPr>
        <w:t>Taller Hemisférico RIAL/OEA</w:t>
      </w:r>
    </w:p>
    <w:p w14:paraId="57312DF5" w14:textId="77777777" w:rsidR="00E80F24" w:rsidRPr="00970CBD" w:rsidRDefault="00E80F24" w:rsidP="00E80F24">
      <w:pPr>
        <w:spacing w:after="0" w:line="240" w:lineRule="auto"/>
        <w:jc w:val="center"/>
        <w:rPr>
          <w:b/>
        </w:rPr>
      </w:pPr>
    </w:p>
    <w:p w14:paraId="12C0DAF5" w14:textId="0A9311E9" w:rsidR="00E80F24" w:rsidRPr="00970CBD" w:rsidRDefault="007503DF" w:rsidP="00E80F24">
      <w:pPr>
        <w:spacing w:after="0" w:line="240" w:lineRule="auto"/>
        <w:jc w:val="center"/>
        <w:rPr>
          <w:b/>
        </w:rPr>
      </w:pPr>
      <w:r w:rsidRPr="00970CBD">
        <w:rPr>
          <w:b/>
        </w:rPr>
        <w:t>“</w:t>
      </w:r>
      <w:r w:rsidR="00970CBD" w:rsidRPr="00970CBD">
        <w:rPr>
          <w:b/>
        </w:rPr>
        <w:t>Transición justa, empleos verdes y azules en las Américas: Contribuciones del mundo del trabajo a economías y sociedades ambientalmente sostenibles</w:t>
      </w:r>
      <w:r w:rsidRPr="00970CBD">
        <w:rPr>
          <w:b/>
        </w:rPr>
        <w:t>”</w:t>
      </w:r>
    </w:p>
    <w:p w14:paraId="60AD1290" w14:textId="77777777" w:rsidR="003E500A" w:rsidRPr="00970CBD" w:rsidRDefault="003E500A" w:rsidP="00E80F24">
      <w:pPr>
        <w:spacing w:after="0" w:line="240" w:lineRule="auto"/>
      </w:pPr>
    </w:p>
    <w:p w14:paraId="6AADF8C0" w14:textId="583F83AA" w:rsidR="003E500A" w:rsidRPr="00970CBD" w:rsidRDefault="00970CBD" w:rsidP="00E61ACF">
      <w:pPr>
        <w:pStyle w:val="MediumGrid210"/>
        <w:jc w:val="center"/>
        <w:rPr>
          <w:iCs/>
          <w:noProof/>
        </w:rPr>
      </w:pPr>
      <w:r w:rsidRPr="00970CBD">
        <w:rPr>
          <w:iCs/>
          <w:noProof/>
        </w:rPr>
        <w:t xml:space="preserve">26 y 27 de febrero, 2026 </w:t>
      </w:r>
      <w:r w:rsidR="00BD62E8" w:rsidRPr="00970CBD">
        <w:rPr>
          <w:iCs/>
          <w:noProof/>
        </w:rPr>
        <w:t xml:space="preserve">– </w:t>
      </w:r>
      <w:r w:rsidR="007503DF" w:rsidRPr="00970CBD">
        <w:rPr>
          <w:iCs/>
          <w:noProof/>
        </w:rPr>
        <w:t xml:space="preserve">Nassau, </w:t>
      </w:r>
      <w:r w:rsidRPr="00970CBD">
        <w:rPr>
          <w:iCs/>
          <w:noProof/>
        </w:rPr>
        <w:t>Mancomunidad de las Bahamas</w:t>
      </w:r>
    </w:p>
    <w:p w14:paraId="2F2CC0CE" w14:textId="77777777" w:rsidR="003E500A" w:rsidRPr="00C33452" w:rsidRDefault="003E500A" w:rsidP="003E500A">
      <w:pPr>
        <w:autoSpaceDE w:val="0"/>
        <w:autoSpaceDN w:val="0"/>
        <w:adjustRightInd w:val="0"/>
        <w:spacing w:after="0" w:line="240" w:lineRule="auto"/>
        <w:rPr>
          <w:lang w:val="es-US"/>
        </w:rPr>
      </w:pPr>
    </w:p>
    <w:tbl>
      <w:tblPr>
        <w:tblW w:w="9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70" w:type="dxa"/>
          <w:bottom w:w="15" w:type="dxa"/>
          <w:right w:w="70" w:type="dxa"/>
        </w:tblCellMar>
        <w:tblLook w:val="0000" w:firstRow="0" w:lastRow="0" w:firstColumn="0" w:lastColumn="0" w:noHBand="0" w:noVBand="0"/>
      </w:tblPr>
      <w:tblGrid>
        <w:gridCol w:w="4642"/>
        <w:gridCol w:w="17"/>
        <w:gridCol w:w="5003"/>
      </w:tblGrid>
      <w:tr w:rsidR="00D516E1" w:rsidRPr="00AB3AB6" w14:paraId="1059C5DA" w14:textId="77777777" w:rsidTr="00A76D72">
        <w:trPr>
          <w:trHeight w:val="549"/>
          <w:jc w:val="center"/>
        </w:trPr>
        <w:tc>
          <w:tcPr>
            <w:tcW w:w="4659" w:type="dxa"/>
            <w:gridSpan w:val="2"/>
          </w:tcPr>
          <w:p w14:paraId="419A017B" w14:textId="77777777" w:rsidR="00D516E1" w:rsidRPr="00AB3AB6" w:rsidRDefault="00D516E1" w:rsidP="00A76D72">
            <w:pPr>
              <w:spacing w:after="0" w:line="240" w:lineRule="auto"/>
              <w:rPr>
                <w:rFonts w:cs="Calibri"/>
                <w:color w:val="000000"/>
              </w:rPr>
            </w:pPr>
            <w:r w:rsidRPr="00AB3AB6">
              <w:rPr>
                <w:rFonts w:cs="Calibri"/>
                <w:color w:val="000000"/>
              </w:rPr>
              <w:t xml:space="preserve">Apellidos </w:t>
            </w:r>
          </w:p>
        </w:tc>
        <w:tc>
          <w:tcPr>
            <w:tcW w:w="5003" w:type="dxa"/>
          </w:tcPr>
          <w:p w14:paraId="4C37B64F" w14:textId="77777777" w:rsidR="00D516E1" w:rsidRPr="00AB3AB6" w:rsidRDefault="00D516E1" w:rsidP="00A76D72">
            <w:pPr>
              <w:spacing w:after="0" w:line="240" w:lineRule="auto"/>
              <w:rPr>
                <w:rFonts w:cs="Calibri"/>
                <w:color w:val="000000"/>
              </w:rPr>
            </w:pPr>
            <w:r w:rsidRPr="00AB3AB6">
              <w:rPr>
                <w:rFonts w:cs="Calibri"/>
                <w:color w:val="000000"/>
              </w:rPr>
              <w:t xml:space="preserve">Nombre </w:t>
            </w:r>
          </w:p>
        </w:tc>
      </w:tr>
      <w:tr w:rsidR="00D516E1" w:rsidRPr="00AB3AB6" w14:paraId="4CE19DE8" w14:textId="77777777" w:rsidTr="00A76D72">
        <w:trPr>
          <w:trHeight w:val="549"/>
          <w:jc w:val="center"/>
        </w:trPr>
        <w:tc>
          <w:tcPr>
            <w:tcW w:w="9662" w:type="dxa"/>
            <w:gridSpan w:val="3"/>
          </w:tcPr>
          <w:p w14:paraId="5F07E4CE" w14:textId="77777777" w:rsidR="00D516E1" w:rsidRPr="00AB3AB6" w:rsidRDefault="00D516E1" w:rsidP="00A76D72">
            <w:pPr>
              <w:spacing w:after="0" w:line="240" w:lineRule="auto"/>
              <w:rPr>
                <w:rFonts w:cs="Calibri"/>
                <w:color w:val="000000"/>
              </w:rPr>
            </w:pPr>
            <w:r w:rsidRPr="00AB3AB6">
              <w:rPr>
                <w:rFonts w:cs="Calibri"/>
                <w:color w:val="000000"/>
              </w:rPr>
              <w:t xml:space="preserve">Cargo </w:t>
            </w:r>
          </w:p>
        </w:tc>
      </w:tr>
      <w:tr w:rsidR="00D516E1" w:rsidRPr="00AB3AB6" w14:paraId="211DDC90" w14:textId="77777777" w:rsidTr="00A76D72">
        <w:trPr>
          <w:trHeight w:val="563"/>
          <w:jc w:val="center"/>
        </w:trPr>
        <w:tc>
          <w:tcPr>
            <w:tcW w:w="9662" w:type="dxa"/>
            <w:gridSpan w:val="3"/>
          </w:tcPr>
          <w:p w14:paraId="0673BCC7" w14:textId="77777777" w:rsidR="00D516E1" w:rsidRPr="00AB3AB6" w:rsidRDefault="00D516E1" w:rsidP="00A76D72">
            <w:pPr>
              <w:spacing w:after="0" w:line="240" w:lineRule="auto"/>
              <w:rPr>
                <w:rFonts w:cs="Calibri"/>
                <w:color w:val="000000"/>
              </w:rPr>
            </w:pPr>
            <w:r w:rsidRPr="00AB3AB6">
              <w:rPr>
                <w:rFonts w:cs="Calibri"/>
                <w:color w:val="000000"/>
              </w:rPr>
              <w:t xml:space="preserve">Organización </w:t>
            </w:r>
          </w:p>
        </w:tc>
      </w:tr>
      <w:tr w:rsidR="00D516E1" w:rsidRPr="00AB3AB6" w14:paraId="3CB341CE" w14:textId="77777777" w:rsidTr="00A76D72">
        <w:trPr>
          <w:trHeight w:val="563"/>
          <w:jc w:val="center"/>
        </w:trPr>
        <w:tc>
          <w:tcPr>
            <w:tcW w:w="9662" w:type="dxa"/>
            <w:gridSpan w:val="3"/>
          </w:tcPr>
          <w:p w14:paraId="11A3319E" w14:textId="77777777" w:rsidR="00D516E1" w:rsidRPr="00AB3AB6" w:rsidRDefault="00D516E1" w:rsidP="00A76D72">
            <w:pPr>
              <w:spacing w:after="0" w:line="240" w:lineRule="auto"/>
              <w:rPr>
                <w:rFonts w:cs="Calibri"/>
                <w:color w:val="000000"/>
              </w:rPr>
            </w:pPr>
            <w:r w:rsidRPr="00AB3AB6">
              <w:rPr>
                <w:rFonts w:cs="Calibri"/>
                <w:color w:val="000000"/>
              </w:rPr>
              <w:t>País</w:t>
            </w:r>
          </w:p>
        </w:tc>
      </w:tr>
      <w:tr w:rsidR="00D516E1" w:rsidRPr="00AB3AB6" w14:paraId="3E6F76E9" w14:textId="77777777" w:rsidTr="00A76D72">
        <w:trPr>
          <w:trHeight w:val="563"/>
          <w:jc w:val="center"/>
        </w:trPr>
        <w:tc>
          <w:tcPr>
            <w:tcW w:w="4642" w:type="dxa"/>
          </w:tcPr>
          <w:p w14:paraId="43F059A5" w14:textId="77777777" w:rsidR="00D516E1" w:rsidRPr="00AB3AB6" w:rsidRDefault="00D516E1" w:rsidP="00A76D72">
            <w:pPr>
              <w:spacing w:after="0" w:line="240" w:lineRule="auto"/>
              <w:rPr>
                <w:rFonts w:cs="Calibri"/>
                <w:color w:val="000000"/>
              </w:rPr>
            </w:pPr>
            <w:r w:rsidRPr="00AB3AB6">
              <w:rPr>
                <w:rFonts w:cs="Calibri"/>
                <w:color w:val="000000"/>
              </w:rPr>
              <w:t xml:space="preserve">Teléfono </w:t>
            </w:r>
          </w:p>
        </w:tc>
        <w:tc>
          <w:tcPr>
            <w:tcW w:w="5020" w:type="dxa"/>
            <w:gridSpan w:val="2"/>
          </w:tcPr>
          <w:p w14:paraId="76ABF8AA" w14:textId="77777777" w:rsidR="00D516E1" w:rsidRPr="00AB3AB6" w:rsidRDefault="00D516E1" w:rsidP="00A76D72">
            <w:pPr>
              <w:spacing w:after="0" w:line="240" w:lineRule="auto"/>
              <w:rPr>
                <w:rFonts w:cs="Calibri"/>
                <w:color w:val="000000"/>
              </w:rPr>
            </w:pPr>
            <w:r w:rsidRPr="00AB3AB6">
              <w:rPr>
                <w:rFonts w:cs="Calibri"/>
                <w:color w:val="000000"/>
              </w:rPr>
              <w:t>Correo Electrónico</w:t>
            </w:r>
          </w:p>
        </w:tc>
      </w:tr>
    </w:tbl>
    <w:p w14:paraId="610D2EA3" w14:textId="77777777" w:rsidR="00D516E1" w:rsidRDefault="00D516E1" w:rsidP="00D516E1">
      <w:pPr>
        <w:rPr>
          <w:lang w:val="en-US"/>
        </w:rPr>
      </w:pPr>
    </w:p>
    <w:p w14:paraId="6224EC5D" w14:textId="0E4E2122" w:rsidR="00D516E1" w:rsidRPr="00C91F36" w:rsidRDefault="00D516E1" w:rsidP="00D516E1">
      <w:pPr>
        <w:ind w:left="-360"/>
        <w:jc w:val="center"/>
        <w:rPr>
          <w:lang w:val="es-MX"/>
        </w:rPr>
      </w:pPr>
      <w:r w:rsidRPr="00C91F36">
        <w:rPr>
          <w:lang w:val="es-MX"/>
        </w:rPr>
        <w:t>¿Su institución necesita indispensablemente apoyo financiero para poder participar en la reunión?*</w:t>
      </w:r>
    </w:p>
    <w:p w14:paraId="116EE455" w14:textId="031301DA" w:rsidR="003D3AF3" w:rsidRPr="00C33452" w:rsidRDefault="00D516E1" w:rsidP="00D516E1">
      <w:pPr>
        <w:jc w:val="center"/>
        <w:rPr>
          <w:lang w:val="es-US"/>
        </w:rPr>
      </w:pPr>
      <w:r w:rsidRPr="00C91F36">
        <w:rPr>
          <w:lang w:val="es-MX"/>
        </w:rPr>
        <w:t>Sí  ___</w:t>
      </w:r>
      <w:r w:rsidRPr="00C91F36">
        <w:rPr>
          <w:lang w:val="es-MX"/>
        </w:rPr>
        <w:tab/>
      </w:r>
      <w:r w:rsidRPr="00C91F36">
        <w:rPr>
          <w:lang w:val="es-MX"/>
        </w:rPr>
        <w:tab/>
        <w:t>No ___</w:t>
      </w:r>
    </w:p>
    <w:p w14:paraId="3890FE4C" w14:textId="19020FEE" w:rsidR="00D516E1" w:rsidRPr="00AB3AB6" w:rsidRDefault="00D516E1" w:rsidP="00D516E1">
      <w:pPr>
        <w:jc w:val="both"/>
        <w:rPr>
          <w:rFonts w:cs="Calibri"/>
        </w:rPr>
      </w:pPr>
      <w:r w:rsidRPr="00C438F4">
        <w:rPr>
          <w:bCs/>
        </w:rPr>
        <w:t xml:space="preserve">En caso afirmativo, por favor envíe este Formulario de Registro lo antes posible y a más tardar </w:t>
      </w:r>
      <w:r w:rsidRPr="00C438F4">
        <w:rPr>
          <w:rFonts w:cs="Calibri"/>
          <w:bCs/>
        </w:rPr>
        <w:t xml:space="preserve">el </w:t>
      </w:r>
      <w:r>
        <w:rPr>
          <w:rFonts w:cs="Calibri"/>
          <w:b/>
          <w:bCs/>
          <w:u w:val="single"/>
        </w:rPr>
        <w:t>16 de enero</w:t>
      </w:r>
      <w:r w:rsidRPr="00AB3AB6">
        <w:rPr>
          <w:rFonts w:cs="Calibri"/>
        </w:rPr>
        <w:t xml:space="preserve">, a: </w:t>
      </w:r>
      <w:hyperlink r:id="rId27">
        <w:r w:rsidRPr="00AB3AB6">
          <w:rPr>
            <w:rFonts w:cs="Calibri"/>
            <w:color w:val="0000FF"/>
            <w:u w:val="single"/>
          </w:rPr>
          <w:t>trabajo@oas.org</w:t>
        </w:r>
      </w:hyperlink>
      <w:r w:rsidRPr="00AB3AB6">
        <w:rPr>
          <w:rFonts w:cs="Calibri"/>
        </w:rPr>
        <w:t xml:space="preserve">. Si no solicita asistencia financiera, la fecha límite es el </w:t>
      </w:r>
      <w:r>
        <w:rPr>
          <w:rFonts w:cs="Calibri"/>
          <w:b/>
          <w:bCs/>
          <w:u w:val="single"/>
        </w:rPr>
        <w:t>26</w:t>
      </w:r>
      <w:r w:rsidRPr="00AB3AB6">
        <w:rPr>
          <w:rFonts w:cs="Calibri"/>
          <w:b/>
          <w:bCs/>
          <w:u w:val="single"/>
        </w:rPr>
        <w:t xml:space="preserve"> de</w:t>
      </w:r>
      <w:r>
        <w:rPr>
          <w:rFonts w:cs="Calibri"/>
          <w:b/>
          <w:bCs/>
          <w:u w:val="single"/>
        </w:rPr>
        <w:t xml:space="preserve"> enero</w:t>
      </w:r>
      <w:r w:rsidRPr="00AB3AB6">
        <w:rPr>
          <w:rFonts w:cs="Calibri"/>
        </w:rPr>
        <w:t>.</w:t>
      </w:r>
    </w:p>
    <w:p w14:paraId="2D786AE0" w14:textId="77777777" w:rsidR="00D516E1" w:rsidRPr="00AB3AB6" w:rsidRDefault="00D516E1" w:rsidP="00D516E1">
      <w:pPr>
        <w:jc w:val="both"/>
        <w:rPr>
          <w:rFonts w:cs="Calibri"/>
        </w:rPr>
      </w:pPr>
      <w:r w:rsidRPr="00AB3AB6">
        <w:rPr>
          <w:rFonts w:cs="Calibri"/>
        </w:rPr>
        <w:t xml:space="preserve">Delegados(as) gubernamentales deben enviar este Formulario </w:t>
      </w:r>
      <w:r w:rsidRPr="00AB3AB6">
        <w:rPr>
          <w:rFonts w:cs="Calibri"/>
          <w:b/>
          <w:bCs/>
          <w:u w:val="single"/>
        </w:rPr>
        <w:t>a través de la Misión Permanente de su país</w:t>
      </w:r>
      <w:r w:rsidRPr="00AB3AB6">
        <w:rPr>
          <w:rFonts w:cs="Calibri"/>
        </w:rPr>
        <w:t xml:space="preserve"> ante la OEA.</w:t>
      </w:r>
    </w:p>
    <w:p w14:paraId="18549734" w14:textId="77777777" w:rsidR="00970CBD" w:rsidRPr="00C33452" w:rsidRDefault="00970CBD" w:rsidP="00737F15">
      <w:pPr>
        <w:autoSpaceDE w:val="0"/>
        <w:autoSpaceDN w:val="0"/>
        <w:adjustRightInd w:val="0"/>
        <w:spacing w:after="0" w:line="240" w:lineRule="auto"/>
        <w:jc w:val="both"/>
        <w:rPr>
          <w:sz w:val="20"/>
          <w:szCs w:val="20"/>
          <w:lang w:val="es-US"/>
        </w:rPr>
      </w:pPr>
    </w:p>
    <w:p w14:paraId="5D64AA5D" w14:textId="7547713D" w:rsidR="00970CBD" w:rsidRPr="00970CBD" w:rsidRDefault="00970CBD" w:rsidP="00737F15">
      <w:pPr>
        <w:autoSpaceDE w:val="0"/>
        <w:autoSpaceDN w:val="0"/>
        <w:adjustRightInd w:val="0"/>
        <w:spacing w:after="0" w:line="240" w:lineRule="auto"/>
        <w:jc w:val="both"/>
        <w:rPr>
          <w:sz w:val="20"/>
          <w:szCs w:val="20"/>
        </w:rPr>
      </w:pPr>
      <w:r w:rsidRPr="00970CBD">
        <w:rPr>
          <w:sz w:val="20"/>
          <w:szCs w:val="20"/>
        </w:rPr>
        <w:t>* La OEA, con recursos de la Red Interamericana de Administración Laboral (RIAL)</w:t>
      </w:r>
      <w:r w:rsidR="00FC0C88">
        <w:rPr>
          <w:sz w:val="20"/>
          <w:szCs w:val="20"/>
        </w:rPr>
        <w:t>,</w:t>
      </w:r>
      <w:r w:rsidRPr="00970CBD">
        <w:rPr>
          <w:sz w:val="20"/>
          <w:szCs w:val="20"/>
        </w:rPr>
        <w:t xml:space="preserve"> y la CEPAL, con recursos del</w:t>
      </w:r>
      <w:r>
        <w:rPr>
          <w:sz w:val="20"/>
          <w:szCs w:val="20"/>
        </w:rPr>
        <w:t xml:space="preserve"> </w:t>
      </w:r>
      <w:r w:rsidRPr="00970CBD">
        <w:rPr>
          <w:rFonts w:cs="Calibri"/>
          <w:sz w:val="20"/>
          <w:szCs w:val="20"/>
        </w:rPr>
        <w:t>proyecto de la Cuenta de Desarrollo de las Naciones Unidas “Inclusión laboral para abordar el cambio climático y sus impactos en el futuro del trabajo en América Latina y el Caribe”</w:t>
      </w:r>
      <w:r w:rsidRPr="00970CBD">
        <w:rPr>
          <w:sz w:val="20"/>
          <w:szCs w:val="20"/>
        </w:rPr>
        <w:t xml:space="preserve">, financiará el alojamiento y los pasajes aéreos de algunos representantes gubernamentales cuyas responsabilidades se encuentren alineadas con los objetivos del Taller, así como de representantes de COSATE y CEATAL. Dado que los recursos son limitados, </w:t>
      </w:r>
      <w:r w:rsidRPr="00970CBD">
        <w:rPr>
          <w:rFonts w:cs="Calibri"/>
          <w:sz w:val="20"/>
          <w:szCs w:val="20"/>
        </w:rPr>
        <w:t>las solicitudes se analizarán y adjudicarán por orden de llegada.</w:t>
      </w:r>
    </w:p>
    <w:p w14:paraId="7F8D585B" w14:textId="77777777" w:rsidR="00737F15" w:rsidRPr="00C33452" w:rsidRDefault="00737F15" w:rsidP="00E61ACF">
      <w:pPr>
        <w:autoSpaceDE w:val="0"/>
        <w:autoSpaceDN w:val="0"/>
        <w:adjustRightInd w:val="0"/>
        <w:spacing w:after="0" w:line="240" w:lineRule="auto"/>
        <w:jc w:val="both"/>
        <w:rPr>
          <w:rFonts w:cs="Arial"/>
          <w:bCs/>
          <w:sz w:val="20"/>
          <w:szCs w:val="20"/>
          <w:lang w:val="es-US"/>
        </w:rPr>
      </w:pPr>
    </w:p>
    <w:p w14:paraId="244A47E2" w14:textId="18E5DB24" w:rsidR="003216E3" w:rsidRPr="00C33452" w:rsidRDefault="00E61ACF" w:rsidP="002D1BA7">
      <w:pPr>
        <w:autoSpaceDE w:val="0"/>
        <w:autoSpaceDN w:val="0"/>
        <w:adjustRightInd w:val="0"/>
        <w:spacing w:after="0" w:line="240" w:lineRule="auto"/>
        <w:jc w:val="both"/>
        <w:rPr>
          <w:rFonts w:cs="Arial"/>
          <w:b/>
          <w:bCs/>
          <w:lang w:val="es-US"/>
        </w:rPr>
      </w:pPr>
      <w:r w:rsidRPr="00C33452">
        <w:rPr>
          <w:rFonts w:cs="Arial"/>
          <w:bCs/>
          <w:sz w:val="20"/>
          <w:szCs w:val="20"/>
          <w:lang w:val="es-US"/>
        </w:rPr>
        <w:t xml:space="preserve"> </w:t>
      </w:r>
    </w:p>
    <w:p w14:paraId="50B47B72" w14:textId="04575FB0" w:rsidR="008B6C34" w:rsidRPr="00970CBD" w:rsidRDefault="00D516E1" w:rsidP="00D516E1">
      <w:pPr>
        <w:autoSpaceDE w:val="0"/>
        <w:autoSpaceDN w:val="0"/>
        <w:adjustRightInd w:val="0"/>
        <w:spacing w:after="0"/>
        <w:jc w:val="center"/>
        <w:rPr>
          <w:highlight w:val="yellow"/>
        </w:rPr>
      </w:pPr>
      <w:r w:rsidRPr="00970CBD">
        <w:rPr>
          <w:rFonts w:cs="Arial"/>
          <w:bCs/>
        </w:rPr>
        <w:t>Síganos en @RIAL_OAS</w:t>
      </w:r>
    </w:p>
    <w:sectPr w:rsidR="008B6C34" w:rsidRPr="00970CBD" w:rsidSect="00F20338">
      <w:headerReference w:type="even" r:id="rId28"/>
      <w:headerReference w:type="default" r:id="rId29"/>
      <w:footerReference w:type="default" r:id="rId30"/>
      <w:headerReference w:type="first" r:id="rId31"/>
      <w:footerReference w:type="first" r:id="rId32"/>
      <w:pgSz w:w="12240" w:h="15840" w:code="1"/>
      <w:pgMar w:top="2160" w:right="1699" w:bottom="1267" w:left="1699" w:header="706"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3C9C" w14:textId="77777777" w:rsidR="004572C8" w:rsidRDefault="004572C8">
      <w:r>
        <w:separator/>
      </w:r>
    </w:p>
  </w:endnote>
  <w:endnote w:type="continuationSeparator" w:id="0">
    <w:p w14:paraId="2963611E" w14:textId="77777777" w:rsidR="004572C8" w:rsidRDefault="004572C8">
      <w:r>
        <w:continuationSeparator/>
      </w:r>
    </w:p>
  </w:endnote>
  <w:endnote w:type="continuationNotice" w:id="1">
    <w:p w14:paraId="3E7B18BB" w14:textId="77777777" w:rsidR="004572C8" w:rsidRDefault="00457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185227"/>
      <w:docPartObj>
        <w:docPartGallery w:val="Page Numbers (Bottom of Page)"/>
        <w:docPartUnique/>
      </w:docPartObj>
    </w:sdtPr>
    <w:sdtEndPr>
      <w:rPr>
        <w:noProof/>
      </w:rPr>
    </w:sdtEndPr>
    <w:sdtContent>
      <w:p w14:paraId="4EEE76A5" w14:textId="77777777" w:rsidR="00636752" w:rsidRDefault="00636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A6B0A" w14:textId="77777777" w:rsidR="00636752" w:rsidRDefault="00636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7D9B" w14:textId="77777777" w:rsidR="00042D36" w:rsidRDefault="00042D36">
    <w:pPr>
      <w:pStyle w:val="Footer"/>
      <w:jc w:val="right"/>
    </w:pPr>
    <w:r>
      <w:fldChar w:fldCharType="begin"/>
    </w:r>
    <w:r>
      <w:instrText xml:space="preserve"> PAGE   \* MERGEFORMAT </w:instrText>
    </w:r>
    <w:r>
      <w:fldChar w:fldCharType="separate"/>
    </w:r>
    <w:r w:rsidR="00095532">
      <w:rPr>
        <w:noProof/>
      </w:rPr>
      <w:t>7</w:t>
    </w:r>
    <w:r>
      <w:rPr>
        <w:noProof/>
      </w:rPr>
      <w:fldChar w:fldCharType="end"/>
    </w:r>
  </w:p>
  <w:p w14:paraId="0B1885FE" w14:textId="77777777" w:rsidR="008B6C34" w:rsidRDefault="008B6C34" w:rsidP="00042D36">
    <w:pPr>
      <w:pStyle w:val="Footer"/>
      <w:tabs>
        <w:tab w:val="clear" w:pos="4419"/>
        <w:tab w:val="left" w:pos="83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77" w14:textId="77777777" w:rsidR="00042D36" w:rsidRDefault="00042D36">
    <w:pPr>
      <w:pStyle w:val="Footer"/>
      <w:jc w:val="right"/>
    </w:pPr>
  </w:p>
  <w:p w14:paraId="3A876784" w14:textId="77777777" w:rsidR="00042D36" w:rsidRDefault="0004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B390" w14:textId="77777777" w:rsidR="004572C8" w:rsidRDefault="004572C8">
      <w:r>
        <w:separator/>
      </w:r>
    </w:p>
  </w:footnote>
  <w:footnote w:type="continuationSeparator" w:id="0">
    <w:p w14:paraId="22DB28C6" w14:textId="77777777" w:rsidR="004572C8" w:rsidRDefault="004572C8">
      <w:r>
        <w:continuationSeparator/>
      </w:r>
    </w:p>
  </w:footnote>
  <w:footnote w:type="continuationNotice" w:id="1">
    <w:p w14:paraId="47C2009B" w14:textId="77777777" w:rsidR="004572C8" w:rsidRDefault="00457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C807" w14:textId="3A20A5EC" w:rsidR="00005C2E" w:rsidRDefault="00005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077A" w14:textId="118A2D5F" w:rsidR="009A5338" w:rsidRPr="00A23D57" w:rsidRDefault="009A5338">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082" w14:textId="7F9960B9" w:rsidR="00A82B5E" w:rsidRDefault="00737F15">
    <w:pPr>
      <w:pStyle w:val="Header"/>
      <w:rPr>
        <w:rFonts w:eastAsia="Times New Roman" w:cs="Calibri"/>
        <w:noProof/>
        <w:lang w:val="en-US" w:eastAsia="es-ES"/>
      </w:rPr>
    </w:pPr>
    <w:r>
      <w:fldChar w:fldCharType="begin"/>
    </w:r>
    <w:r>
      <w:instrText xml:space="preserve"> INCLUDEPICTURE "https://cdn.bahamas.gov.bs/tenant/tenantdepartmentoflabour/webp/footer-20240909133417.webp" \* MERGEFORMATINET </w:instrText>
    </w:r>
    <w:r>
      <w:fldChar w:fldCharType="separate"/>
    </w:r>
    <w:r>
      <w:fldChar w:fldCharType="end"/>
    </w:r>
  </w:p>
  <w:p w14:paraId="7B8D0C03" w14:textId="57E8F7F5" w:rsidR="00B55360" w:rsidRDefault="00B55360">
    <w:pPr>
      <w:pStyle w:val="Header"/>
      <w:rPr>
        <w:rFonts w:eastAsia="Times New Roman" w:cs="Calibri"/>
        <w:noProof/>
        <w:lang w:val="en-US" w:eastAsia="es-ES"/>
      </w:rPr>
    </w:pPr>
  </w:p>
  <w:p w14:paraId="16F52142" w14:textId="121A1A51" w:rsidR="00B55360" w:rsidRDefault="00B55360">
    <w:pPr>
      <w:pStyle w:val="Header"/>
      <w:rPr>
        <w:rFonts w:eastAsia="Times New Roman" w:cs="Calibri"/>
        <w:noProof/>
        <w:lang w:val="en-US" w:eastAsia="es-ES"/>
      </w:rPr>
    </w:pPr>
  </w:p>
  <w:p w14:paraId="6A74649D" w14:textId="77777777" w:rsidR="00B55360" w:rsidRDefault="00B55360">
    <w:pPr>
      <w:pStyle w:val="Header"/>
      <w:rPr>
        <w:rFonts w:eastAsia="Times New Roman" w:cs="Calibri"/>
        <w:noProof/>
        <w:lang w:val="en-US" w:eastAsia="es-ES"/>
      </w:rPr>
    </w:pPr>
  </w:p>
  <w:p w14:paraId="0070BDCC" w14:textId="77777777" w:rsidR="00B55360" w:rsidRDefault="00B55360">
    <w:pPr>
      <w:pStyle w:val="Header"/>
      <w:rPr>
        <w:rFonts w:eastAsia="Times New Roman" w:cs="Calibri"/>
        <w:noProof/>
        <w:lang w:val="en-US" w:eastAsia="es-ES"/>
      </w:rPr>
    </w:pPr>
  </w:p>
  <w:p w14:paraId="7B8BB4A8" w14:textId="77777777" w:rsidR="00B55360" w:rsidRDefault="00B55360">
    <w:pPr>
      <w:pStyle w:val="Header"/>
      <w:rPr>
        <w:rFonts w:eastAsia="Times New Roman" w:cs="Calibri"/>
        <w:noProof/>
        <w:lang w:val="en-US" w:eastAsia="es-ES"/>
      </w:rPr>
    </w:pPr>
  </w:p>
  <w:p w14:paraId="27352ED6" w14:textId="77777777" w:rsidR="00B77584" w:rsidRDefault="00B77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B1C"/>
    <w:multiLevelType w:val="hybridMultilevel"/>
    <w:tmpl w:val="09C297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046E"/>
    <w:multiLevelType w:val="hybridMultilevel"/>
    <w:tmpl w:val="CC18604C"/>
    <w:lvl w:ilvl="0" w:tplc="7C9CEB0C">
      <w:start w:val="2"/>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170436"/>
    <w:multiLevelType w:val="hybridMultilevel"/>
    <w:tmpl w:val="0302DF92"/>
    <w:lvl w:ilvl="0" w:tplc="7F100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A7813"/>
    <w:multiLevelType w:val="hybridMultilevel"/>
    <w:tmpl w:val="4C164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30BB6"/>
    <w:multiLevelType w:val="hybridMultilevel"/>
    <w:tmpl w:val="B582EC4A"/>
    <w:lvl w:ilvl="0" w:tplc="DF0ED80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6EED19"/>
    <w:multiLevelType w:val="hybridMultilevel"/>
    <w:tmpl w:val="69D6D5A8"/>
    <w:lvl w:ilvl="0" w:tplc="185A9250">
      <w:start w:val="1"/>
      <w:numFmt w:val="bullet"/>
      <w:lvlText w:val=""/>
      <w:lvlJc w:val="left"/>
      <w:pPr>
        <w:ind w:left="720" w:hanging="360"/>
      </w:pPr>
      <w:rPr>
        <w:rFonts w:ascii="Symbol" w:hAnsi="Symbol" w:hint="default"/>
      </w:rPr>
    </w:lvl>
    <w:lvl w:ilvl="1" w:tplc="7FDC798A">
      <w:start w:val="1"/>
      <w:numFmt w:val="bullet"/>
      <w:lvlText w:val="o"/>
      <w:lvlJc w:val="left"/>
      <w:pPr>
        <w:ind w:left="1440" w:hanging="360"/>
      </w:pPr>
      <w:rPr>
        <w:rFonts w:ascii="Courier New" w:hAnsi="Courier New" w:hint="default"/>
      </w:rPr>
    </w:lvl>
    <w:lvl w:ilvl="2" w:tplc="26482404">
      <w:start w:val="1"/>
      <w:numFmt w:val="bullet"/>
      <w:lvlText w:val=""/>
      <w:lvlJc w:val="left"/>
      <w:pPr>
        <w:ind w:left="2160" w:hanging="360"/>
      </w:pPr>
      <w:rPr>
        <w:rFonts w:ascii="Wingdings" w:hAnsi="Wingdings" w:hint="default"/>
      </w:rPr>
    </w:lvl>
    <w:lvl w:ilvl="3" w:tplc="2060853C">
      <w:start w:val="1"/>
      <w:numFmt w:val="bullet"/>
      <w:lvlText w:val=""/>
      <w:lvlJc w:val="left"/>
      <w:pPr>
        <w:ind w:left="2880" w:hanging="360"/>
      </w:pPr>
      <w:rPr>
        <w:rFonts w:ascii="Symbol" w:hAnsi="Symbol" w:hint="default"/>
      </w:rPr>
    </w:lvl>
    <w:lvl w:ilvl="4" w:tplc="B6AC582C">
      <w:start w:val="1"/>
      <w:numFmt w:val="bullet"/>
      <w:lvlText w:val="o"/>
      <w:lvlJc w:val="left"/>
      <w:pPr>
        <w:ind w:left="3600" w:hanging="360"/>
      </w:pPr>
      <w:rPr>
        <w:rFonts w:ascii="Courier New" w:hAnsi="Courier New" w:hint="default"/>
      </w:rPr>
    </w:lvl>
    <w:lvl w:ilvl="5" w:tplc="28C2137A">
      <w:start w:val="1"/>
      <w:numFmt w:val="bullet"/>
      <w:lvlText w:val=""/>
      <w:lvlJc w:val="left"/>
      <w:pPr>
        <w:ind w:left="4320" w:hanging="360"/>
      </w:pPr>
      <w:rPr>
        <w:rFonts w:ascii="Wingdings" w:hAnsi="Wingdings" w:hint="default"/>
      </w:rPr>
    </w:lvl>
    <w:lvl w:ilvl="6" w:tplc="AB627EC2">
      <w:start w:val="1"/>
      <w:numFmt w:val="bullet"/>
      <w:lvlText w:val=""/>
      <w:lvlJc w:val="left"/>
      <w:pPr>
        <w:ind w:left="5040" w:hanging="360"/>
      </w:pPr>
      <w:rPr>
        <w:rFonts w:ascii="Symbol" w:hAnsi="Symbol" w:hint="default"/>
      </w:rPr>
    </w:lvl>
    <w:lvl w:ilvl="7" w:tplc="7E200B22">
      <w:start w:val="1"/>
      <w:numFmt w:val="bullet"/>
      <w:lvlText w:val="o"/>
      <w:lvlJc w:val="left"/>
      <w:pPr>
        <w:ind w:left="5760" w:hanging="360"/>
      </w:pPr>
      <w:rPr>
        <w:rFonts w:ascii="Courier New" w:hAnsi="Courier New" w:hint="default"/>
      </w:rPr>
    </w:lvl>
    <w:lvl w:ilvl="8" w:tplc="97201B7A">
      <w:start w:val="1"/>
      <w:numFmt w:val="bullet"/>
      <w:lvlText w:val=""/>
      <w:lvlJc w:val="left"/>
      <w:pPr>
        <w:ind w:left="6480" w:hanging="360"/>
      </w:pPr>
      <w:rPr>
        <w:rFonts w:ascii="Wingdings" w:hAnsi="Wingdings" w:hint="default"/>
      </w:rPr>
    </w:lvl>
  </w:abstractNum>
  <w:abstractNum w:abstractNumId="6" w15:restartNumberingAfterBreak="0">
    <w:nsid w:val="2E1B0F51"/>
    <w:multiLevelType w:val="hybridMultilevel"/>
    <w:tmpl w:val="FF063090"/>
    <w:lvl w:ilvl="0" w:tplc="50B8336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314D8"/>
    <w:multiLevelType w:val="hybridMultilevel"/>
    <w:tmpl w:val="89EA8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0A1F53"/>
    <w:multiLevelType w:val="multilevel"/>
    <w:tmpl w:val="B6A08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5C7672"/>
    <w:multiLevelType w:val="hybridMultilevel"/>
    <w:tmpl w:val="14623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85A37"/>
    <w:multiLevelType w:val="hybridMultilevel"/>
    <w:tmpl w:val="77C2D818"/>
    <w:lvl w:ilvl="0" w:tplc="A8463686">
      <w:start w:val="1"/>
      <w:numFmt w:val="bullet"/>
      <w:lvlText w:val=""/>
      <w:lvlJc w:val="left"/>
      <w:pPr>
        <w:ind w:left="720" w:hanging="360"/>
      </w:pPr>
      <w:rPr>
        <w:rFonts w:ascii="Symbol" w:hAnsi="Symbol" w:hint="default"/>
      </w:rPr>
    </w:lvl>
    <w:lvl w:ilvl="1" w:tplc="07F0BD7A">
      <w:start w:val="1"/>
      <w:numFmt w:val="bullet"/>
      <w:lvlText w:val="o"/>
      <w:lvlJc w:val="left"/>
      <w:pPr>
        <w:ind w:left="1440" w:hanging="360"/>
      </w:pPr>
      <w:rPr>
        <w:rFonts w:ascii="Courier New" w:hAnsi="Courier New" w:hint="default"/>
      </w:rPr>
    </w:lvl>
    <w:lvl w:ilvl="2" w:tplc="8F1E18B6">
      <w:start w:val="1"/>
      <w:numFmt w:val="bullet"/>
      <w:lvlText w:val=""/>
      <w:lvlJc w:val="left"/>
      <w:pPr>
        <w:ind w:left="2160" w:hanging="360"/>
      </w:pPr>
      <w:rPr>
        <w:rFonts w:ascii="Wingdings" w:hAnsi="Wingdings" w:hint="default"/>
      </w:rPr>
    </w:lvl>
    <w:lvl w:ilvl="3" w:tplc="72DAACAE">
      <w:start w:val="1"/>
      <w:numFmt w:val="bullet"/>
      <w:lvlText w:val=""/>
      <w:lvlJc w:val="left"/>
      <w:pPr>
        <w:ind w:left="2880" w:hanging="360"/>
      </w:pPr>
      <w:rPr>
        <w:rFonts w:ascii="Symbol" w:hAnsi="Symbol" w:hint="default"/>
      </w:rPr>
    </w:lvl>
    <w:lvl w:ilvl="4" w:tplc="FE48BD22">
      <w:start w:val="1"/>
      <w:numFmt w:val="bullet"/>
      <w:lvlText w:val="o"/>
      <w:lvlJc w:val="left"/>
      <w:pPr>
        <w:ind w:left="3600" w:hanging="360"/>
      </w:pPr>
      <w:rPr>
        <w:rFonts w:ascii="Courier New" w:hAnsi="Courier New" w:hint="default"/>
      </w:rPr>
    </w:lvl>
    <w:lvl w:ilvl="5" w:tplc="5F76B6E0">
      <w:start w:val="1"/>
      <w:numFmt w:val="bullet"/>
      <w:lvlText w:val=""/>
      <w:lvlJc w:val="left"/>
      <w:pPr>
        <w:ind w:left="4320" w:hanging="360"/>
      </w:pPr>
      <w:rPr>
        <w:rFonts w:ascii="Wingdings" w:hAnsi="Wingdings" w:hint="default"/>
      </w:rPr>
    </w:lvl>
    <w:lvl w:ilvl="6" w:tplc="64FC8C4E">
      <w:start w:val="1"/>
      <w:numFmt w:val="bullet"/>
      <w:lvlText w:val=""/>
      <w:lvlJc w:val="left"/>
      <w:pPr>
        <w:ind w:left="5040" w:hanging="360"/>
      </w:pPr>
      <w:rPr>
        <w:rFonts w:ascii="Symbol" w:hAnsi="Symbol" w:hint="default"/>
      </w:rPr>
    </w:lvl>
    <w:lvl w:ilvl="7" w:tplc="0DE8F156">
      <w:start w:val="1"/>
      <w:numFmt w:val="bullet"/>
      <w:lvlText w:val="o"/>
      <w:lvlJc w:val="left"/>
      <w:pPr>
        <w:ind w:left="5760" w:hanging="360"/>
      </w:pPr>
      <w:rPr>
        <w:rFonts w:ascii="Courier New" w:hAnsi="Courier New" w:hint="default"/>
      </w:rPr>
    </w:lvl>
    <w:lvl w:ilvl="8" w:tplc="216CA1B8">
      <w:start w:val="1"/>
      <w:numFmt w:val="bullet"/>
      <w:lvlText w:val=""/>
      <w:lvlJc w:val="left"/>
      <w:pPr>
        <w:ind w:left="6480" w:hanging="360"/>
      </w:pPr>
      <w:rPr>
        <w:rFonts w:ascii="Wingdings" w:hAnsi="Wingdings" w:hint="default"/>
      </w:rPr>
    </w:lvl>
  </w:abstractNum>
  <w:abstractNum w:abstractNumId="11" w15:restartNumberingAfterBreak="0">
    <w:nsid w:val="42905943"/>
    <w:multiLevelType w:val="hybridMultilevel"/>
    <w:tmpl w:val="D048E8A6"/>
    <w:lvl w:ilvl="0" w:tplc="A8B60334">
      <w:start w:val="1"/>
      <w:numFmt w:val="decimal"/>
      <w:lvlText w:val="%1."/>
      <w:lvlJc w:val="left"/>
      <w:pPr>
        <w:tabs>
          <w:tab w:val="num" w:pos="360"/>
        </w:tabs>
        <w:ind w:left="360" w:hanging="360"/>
      </w:pPr>
      <w:rPr>
        <w:rFonts w:ascii="Calibri" w:hAnsi="Calibri" w:hint="default"/>
        <w:b/>
        <w:sz w:val="22"/>
        <w:szCs w:val="22"/>
      </w:rPr>
    </w:lvl>
    <w:lvl w:ilvl="1" w:tplc="04090019">
      <w:start w:val="1"/>
      <w:numFmt w:val="lowerLetter"/>
      <w:lvlText w:val="%2."/>
      <w:lvlJc w:val="left"/>
      <w:pPr>
        <w:tabs>
          <w:tab w:val="num" w:pos="1080"/>
        </w:tabs>
        <w:ind w:left="1080" w:hanging="360"/>
      </w:pPr>
      <w:rPr>
        <w:rFonts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31D7751"/>
    <w:multiLevelType w:val="hybridMultilevel"/>
    <w:tmpl w:val="3836F282"/>
    <w:lvl w:ilvl="0" w:tplc="0C64BF4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34E3"/>
    <w:multiLevelType w:val="hybridMultilevel"/>
    <w:tmpl w:val="41BC21B8"/>
    <w:lvl w:ilvl="0" w:tplc="0C64BF4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40FA8"/>
    <w:multiLevelType w:val="multilevel"/>
    <w:tmpl w:val="A0624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883319"/>
    <w:multiLevelType w:val="hybridMultilevel"/>
    <w:tmpl w:val="97D0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013A4"/>
    <w:multiLevelType w:val="multilevel"/>
    <w:tmpl w:val="9880F8FA"/>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F8500A"/>
    <w:multiLevelType w:val="hybridMultilevel"/>
    <w:tmpl w:val="590CA14A"/>
    <w:lvl w:ilvl="0" w:tplc="DA90866C">
      <w:start w:val="1"/>
      <w:numFmt w:val="lowerLetter"/>
      <w:lvlText w:val="%1."/>
      <w:lvlJc w:val="left"/>
      <w:pPr>
        <w:ind w:left="720" w:hanging="360"/>
      </w:pPr>
      <w:rPr>
        <w:rFonts w:cs="Calibr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8B0A07"/>
    <w:multiLevelType w:val="hybridMultilevel"/>
    <w:tmpl w:val="138406FA"/>
    <w:lvl w:ilvl="0" w:tplc="62E6813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630C111F"/>
    <w:multiLevelType w:val="hybridMultilevel"/>
    <w:tmpl w:val="9544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E47AC"/>
    <w:multiLevelType w:val="hybridMultilevel"/>
    <w:tmpl w:val="C4A2EFB6"/>
    <w:lvl w:ilvl="0" w:tplc="D15EAF66">
      <w:start w:val="1"/>
      <w:numFmt w:val="decimal"/>
      <w:lvlText w:val="%1."/>
      <w:lvlJc w:val="left"/>
      <w:pPr>
        <w:tabs>
          <w:tab w:val="num" w:pos="780"/>
        </w:tabs>
        <w:ind w:left="780" w:hanging="360"/>
      </w:pPr>
      <w:rPr>
        <w:b/>
        <w:sz w:val="22"/>
        <w:szCs w:val="22"/>
      </w:rPr>
    </w:lvl>
    <w:lvl w:ilvl="1" w:tplc="0409000F">
      <w:start w:val="1"/>
      <w:numFmt w:val="decimal"/>
      <w:lvlText w:val="%2."/>
      <w:lvlJc w:val="left"/>
      <w:pPr>
        <w:tabs>
          <w:tab w:val="num" w:pos="1500"/>
        </w:tabs>
        <w:ind w:left="1500" w:hanging="360"/>
      </w:pPr>
      <w:rPr>
        <w:b/>
        <w:sz w:val="28"/>
        <w:szCs w:val="28"/>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79A87BBC"/>
    <w:multiLevelType w:val="hybridMultilevel"/>
    <w:tmpl w:val="6BAC0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A696598"/>
    <w:multiLevelType w:val="hybridMultilevel"/>
    <w:tmpl w:val="5226DB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831544">
    <w:abstractNumId w:val="11"/>
  </w:num>
  <w:num w:numId="2" w16cid:durableId="1137916430">
    <w:abstractNumId w:val="6"/>
  </w:num>
  <w:num w:numId="3" w16cid:durableId="2104521381">
    <w:abstractNumId w:val="2"/>
  </w:num>
  <w:num w:numId="4" w16cid:durableId="110632204">
    <w:abstractNumId w:val="12"/>
  </w:num>
  <w:num w:numId="5" w16cid:durableId="410322175">
    <w:abstractNumId w:val="13"/>
  </w:num>
  <w:num w:numId="6" w16cid:durableId="1471172178">
    <w:abstractNumId w:val="19"/>
  </w:num>
  <w:num w:numId="7" w16cid:durableId="1673726935">
    <w:abstractNumId w:val="15"/>
  </w:num>
  <w:num w:numId="8" w16cid:durableId="1564175120">
    <w:abstractNumId w:val="7"/>
  </w:num>
  <w:num w:numId="9" w16cid:durableId="201216218">
    <w:abstractNumId w:val="9"/>
  </w:num>
  <w:num w:numId="10" w16cid:durableId="2049253139">
    <w:abstractNumId w:val="22"/>
  </w:num>
  <w:num w:numId="11" w16cid:durableId="1633053997">
    <w:abstractNumId w:val="0"/>
  </w:num>
  <w:num w:numId="12" w16cid:durableId="459962856">
    <w:abstractNumId w:val="18"/>
  </w:num>
  <w:num w:numId="13" w16cid:durableId="2136871285">
    <w:abstractNumId w:val="20"/>
  </w:num>
  <w:num w:numId="14" w16cid:durableId="1475021098">
    <w:abstractNumId w:val="3"/>
  </w:num>
  <w:num w:numId="15" w16cid:durableId="1050228489">
    <w:abstractNumId w:val="8"/>
  </w:num>
  <w:num w:numId="16" w16cid:durableId="1147018511">
    <w:abstractNumId w:val="14"/>
  </w:num>
  <w:num w:numId="17" w16cid:durableId="713195212">
    <w:abstractNumId w:val="1"/>
  </w:num>
  <w:num w:numId="18" w16cid:durableId="84768032">
    <w:abstractNumId w:val="16"/>
  </w:num>
  <w:num w:numId="19" w16cid:durableId="901527231">
    <w:abstractNumId w:val="5"/>
  </w:num>
  <w:num w:numId="20" w16cid:durableId="954674177">
    <w:abstractNumId w:val="4"/>
  </w:num>
  <w:num w:numId="21" w16cid:durableId="2084176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6913456">
    <w:abstractNumId w:val="10"/>
  </w:num>
  <w:num w:numId="23" w16cid:durableId="150427305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1"/>
    <w:rsid w:val="00005C2E"/>
    <w:rsid w:val="00021A9D"/>
    <w:rsid w:val="00023EC7"/>
    <w:rsid w:val="00041748"/>
    <w:rsid w:val="0004204C"/>
    <w:rsid w:val="00042D36"/>
    <w:rsid w:val="00043CEA"/>
    <w:rsid w:val="00044952"/>
    <w:rsid w:val="00061998"/>
    <w:rsid w:val="0006732A"/>
    <w:rsid w:val="00075812"/>
    <w:rsid w:val="000825EC"/>
    <w:rsid w:val="0008571E"/>
    <w:rsid w:val="00090096"/>
    <w:rsid w:val="00092B0C"/>
    <w:rsid w:val="0009316C"/>
    <w:rsid w:val="00095532"/>
    <w:rsid w:val="00095EE9"/>
    <w:rsid w:val="000A7A3D"/>
    <w:rsid w:val="000B1942"/>
    <w:rsid w:val="000C3302"/>
    <w:rsid w:val="000C77AB"/>
    <w:rsid w:val="000D26C2"/>
    <w:rsid w:val="000D78B0"/>
    <w:rsid w:val="000E4004"/>
    <w:rsid w:val="000E52DE"/>
    <w:rsid w:val="000E5C50"/>
    <w:rsid w:val="000F6034"/>
    <w:rsid w:val="000F6BD5"/>
    <w:rsid w:val="00105D9C"/>
    <w:rsid w:val="001145E4"/>
    <w:rsid w:val="00132390"/>
    <w:rsid w:val="001344DE"/>
    <w:rsid w:val="00141429"/>
    <w:rsid w:val="001436E0"/>
    <w:rsid w:val="00156420"/>
    <w:rsid w:val="001610D4"/>
    <w:rsid w:val="00173C14"/>
    <w:rsid w:val="00186F90"/>
    <w:rsid w:val="001A1F43"/>
    <w:rsid w:val="001B0E57"/>
    <w:rsid w:val="001C5280"/>
    <w:rsid w:val="001D2953"/>
    <w:rsid w:val="001F48D6"/>
    <w:rsid w:val="00202769"/>
    <w:rsid w:val="002041B0"/>
    <w:rsid w:val="00211A4D"/>
    <w:rsid w:val="00213430"/>
    <w:rsid w:val="00222555"/>
    <w:rsid w:val="00232145"/>
    <w:rsid w:val="002362F8"/>
    <w:rsid w:val="002552BC"/>
    <w:rsid w:val="002646B3"/>
    <w:rsid w:val="00282661"/>
    <w:rsid w:val="00283B33"/>
    <w:rsid w:val="00285F41"/>
    <w:rsid w:val="00295E86"/>
    <w:rsid w:val="002D1BA7"/>
    <w:rsid w:val="002D442D"/>
    <w:rsid w:val="002E177B"/>
    <w:rsid w:val="002E7071"/>
    <w:rsid w:val="002F2780"/>
    <w:rsid w:val="00300EE2"/>
    <w:rsid w:val="003038EA"/>
    <w:rsid w:val="003153F6"/>
    <w:rsid w:val="003216E3"/>
    <w:rsid w:val="00332288"/>
    <w:rsid w:val="0033266F"/>
    <w:rsid w:val="003569D1"/>
    <w:rsid w:val="0036396F"/>
    <w:rsid w:val="00366CB1"/>
    <w:rsid w:val="00366CD1"/>
    <w:rsid w:val="00375295"/>
    <w:rsid w:val="00375C5F"/>
    <w:rsid w:val="003761B0"/>
    <w:rsid w:val="00397D90"/>
    <w:rsid w:val="003A07B1"/>
    <w:rsid w:val="003A26FE"/>
    <w:rsid w:val="003A6F22"/>
    <w:rsid w:val="003B41CC"/>
    <w:rsid w:val="003C3EF6"/>
    <w:rsid w:val="003C4676"/>
    <w:rsid w:val="003C6638"/>
    <w:rsid w:val="003D3AF3"/>
    <w:rsid w:val="003E500A"/>
    <w:rsid w:val="003F13AA"/>
    <w:rsid w:val="003F1CFD"/>
    <w:rsid w:val="003F3773"/>
    <w:rsid w:val="00403858"/>
    <w:rsid w:val="00404AB6"/>
    <w:rsid w:val="00406A11"/>
    <w:rsid w:val="004128F0"/>
    <w:rsid w:val="00416D1B"/>
    <w:rsid w:val="004233CC"/>
    <w:rsid w:val="00431AE1"/>
    <w:rsid w:val="00433A0D"/>
    <w:rsid w:val="00445238"/>
    <w:rsid w:val="004454C4"/>
    <w:rsid w:val="004463ED"/>
    <w:rsid w:val="004478F9"/>
    <w:rsid w:val="004572C8"/>
    <w:rsid w:val="00460C93"/>
    <w:rsid w:val="0046285D"/>
    <w:rsid w:val="0047213A"/>
    <w:rsid w:val="00481729"/>
    <w:rsid w:val="00491608"/>
    <w:rsid w:val="004A6EC1"/>
    <w:rsid w:val="004C4596"/>
    <w:rsid w:val="004C6D51"/>
    <w:rsid w:val="004D29CF"/>
    <w:rsid w:val="004D312E"/>
    <w:rsid w:val="00507E9B"/>
    <w:rsid w:val="005138DD"/>
    <w:rsid w:val="00517325"/>
    <w:rsid w:val="00527D0D"/>
    <w:rsid w:val="0053399A"/>
    <w:rsid w:val="00553B02"/>
    <w:rsid w:val="00560C03"/>
    <w:rsid w:val="005703D2"/>
    <w:rsid w:val="005717C2"/>
    <w:rsid w:val="005731AB"/>
    <w:rsid w:val="00573C72"/>
    <w:rsid w:val="00581CB9"/>
    <w:rsid w:val="00594F0A"/>
    <w:rsid w:val="00595388"/>
    <w:rsid w:val="005A1B4D"/>
    <w:rsid w:val="005A6DA4"/>
    <w:rsid w:val="005C2502"/>
    <w:rsid w:val="005F4303"/>
    <w:rsid w:val="006024ED"/>
    <w:rsid w:val="00622D54"/>
    <w:rsid w:val="0062453B"/>
    <w:rsid w:val="0062500F"/>
    <w:rsid w:val="0063029C"/>
    <w:rsid w:val="00636752"/>
    <w:rsid w:val="00636890"/>
    <w:rsid w:val="006528D1"/>
    <w:rsid w:val="006549BF"/>
    <w:rsid w:val="00655636"/>
    <w:rsid w:val="00662081"/>
    <w:rsid w:val="00671301"/>
    <w:rsid w:val="00671C40"/>
    <w:rsid w:val="006727DB"/>
    <w:rsid w:val="006837B2"/>
    <w:rsid w:val="006964DF"/>
    <w:rsid w:val="006A6DF1"/>
    <w:rsid w:val="006B02A1"/>
    <w:rsid w:val="006B7155"/>
    <w:rsid w:val="006C603D"/>
    <w:rsid w:val="006D187A"/>
    <w:rsid w:val="006E0CA2"/>
    <w:rsid w:val="006E2D13"/>
    <w:rsid w:val="006E4CAC"/>
    <w:rsid w:val="006E57F3"/>
    <w:rsid w:val="006F04F1"/>
    <w:rsid w:val="006F1A75"/>
    <w:rsid w:val="006F1AEF"/>
    <w:rsid w:val="00702897"/>
    <w:rsid w:val="007029F1"/>
    <w:rsid w:val="00705D11"/>
    <w:rsid w:val="00705F0D"/>
    <w:rsid w:val="00705F84"/>
    <w:rsid w:val="0072317B"/>
    <w:rsid w:val="00725B31"/>
    <w:rsid w:val="00734C10"/>
    <w:rsid w:val="00737E6A"/>
    <w:rsid w:val="00737F15"/>
    <w:rsid w:val="007412B6"/>
    <w:rsid w:val="00742D07"/>
    <w:rsid w:val="007503DF"/>
    <w:rsid w:val="00756B58"/>
    <w:rsid w:val="0077271F"/>
    <w:rsid w:val="00796DC5"/>
    <w:rsid w:val="0079761A"/>
    <w:rsid w:val="007C5157"/>
    <w:rsid w:val="007C76D6"/>
    <w:rsid w:val="007E08FC"/>
    <w:rsid w:val="007F4BC4"/>
    <w:rsid w:val="007F606E"/>
    <w:rsid w:val="00812EEE"/>
    <w:rsid w:val="00815773"/>
    <w:rsid w:val="008169D1"/>
    <w:rsid w:val="00822332"/>
    <w:rsid w:val="00835237"/>
    <w:rsid w:val="0083726F"/>
    <w:rsid w:val="008438FC"/>
    <w:rsid w:val="008467E7"/>
    <w:rsid w:val="00852D0D"/>
    <w:rsid w:val="00867160"/>
    <w:rsid w:val="0087218D"/>
    <w:rsid w:val="00880F83"/>
    <w:rsid w:val="008845F1"/>
    <w:rsid w:val="008A1BDA"/>
    <w:rsid w:val="008A3877"/>
    <w:rsid w:val="008A5F00"/>
    <w:rsid w:val="008B26A6"/>
    <w:rsid w:val="008B6C34"/>
    <w:rsid w:val="008C2619"/>
    <w:rsid w:val="008C6BF7"/>
    <w:rsid w:val="008D3A41"/>
    <w:rsid w:val="008E3388"/>
    <w:rsid w:val="008F1360"/>
    <w:rsid w:val="00911C90"/>
    <w:rsid w:val="00916278"/>
    <w:rsid w:val="0093198F"/>
    <w:rsid w:val="00942FB4"/>
    <w:rsid w:val="00953CDC"/>
    <w:rsid w:val="009605EC"/>
    <w:rsid w:val="009661CC"/>
    <w:rsid w:val="00970CBD"/>
    <w:rsid w:val="00975AAF"/>
    <w:rsid w:val="00991330"/>
    <w:rsid w:val="0099430F"/>
    <w:rsid w:val="0099508C"/>
    <w:rsid w:val="00995134"/>
    <w:rsid w:val="009A2522"/>
    <w:rsid w:val="009A2FE1"/>
    <w:rsid w:val="009A5338"/>
    <w:rsid w:val="009A7FD8"/>
    <w:rsid w:val="009B03BC"/>
    <w:rsid w:val="009B643C"/>
    <w:rsid w:val="009E17A1"/>
    <w:rsid w:val="009E3BCA"/>
    <w:rsid w:val="009E48AD"/>
    <w:rsid w:val="00A01828"/>
    <w:rsid w:val="00A23D57"/>
    <w:rsid w:val="00A30CAF"/>
    <w:rsid w:val="00A562AA"/>
    <w:rsid w:val="00A67FA7"/>
    <w:rsid w:val="00A72BDA"/>
    <w:rsid w:val="00A753B2"/>
    <w:rsid w:val="00A77D5F"/>
    <w:rsid w:val="00A82B5E"/>
    <w:rsid w:val="00AA3F65"/>
    <w:rsid w:val="00AB161E"/>
    <w:rsid w:val="00AB75FE"/>
    <w:rsid w:val="00AD7ECD"/>
    <w:rsid w:val="00AE4BC6"/>
    <w:rsid w:val="00AE6CBE"/>
    <w:rsid w:val="00AF176E"/>
    <w:rsid w:val="00AF34E9"/>
    <w:rsid w:val="00B00081"/>
    <w:rsid w:val="00B029B2"/>
    <w:rsid w:val="00B030F0"/>
    <w:rsid w:val="00B070F3"/>
    <w:rsid w:val="00B102CC"/>
    <w:rsid w:val="00B105B5"/>
    <w:rsid w:val="00B145DA"/>
    <w:rsid w:val="00B15560"/>
    <w:rsid w:val="00B220B8"/>
    <w:rsid w:val="00B25371"/>
    <w:rsid w:val="00B267BE"/>
    <w:rsid w:val="00B304A3"/>
    <w:rsid w:val="00B32E4E"/>
    <w:rsid w:val="00B400FE"/>
    <w:rsid w:val="00B53030"/>
    <w:rsid w:val="00B55360"/>
    <w:rsid w:val="00B67779"/>
    <w:rsid w:val="00B73F92"/>
    <w:rsid w:val="00B77584"/>
    <w:rsid w:val="00BA366B"/>
    <w:rsid w:val="00BA3727"/>
    <w:rsid w:val="00BD62E8"/>
    <w:rsid w:val="00BD63FB"/>
    <w:rsid w:val="00BE0279"/>
    <w:rsid w:val="00BE348E"/>
    <w:rsid w:val="00BE561F"/>
    <w:rsid w:val="00BF038D"/>
    <w:rsid w:val="00BF4414"/>
    <w:rsid w:val="00BF5AEB"/>
    <w:rsid w:val="00BF7BC9"/>
    <w:rsid w:val="00C03CA1"/>
    <w:rsid w:val="00C15A2E"/>
    <w:rsid w:val="00C20A51"/>
    <w:rsid w:val="00C24109"/>
    <w:rsid w:val="00C33452"/>
    <w:rsid w:val="00C57D65"/>
    <w:rsid w:val="00C62372"/>
    <w:rsid w:val="00C64424"/>
    <w:rsid w:val="00C7154A"/>
    <w:rsid w:val="00C90035"/>
    <w:rsid w:val="00C93F16"/>
    <w:rsid w:val="00CA0EE8"/>
    <w:rsid w:val="00CA1E2B"/>
    <w:rsid w:val="00CB3AB9"/>
    <w:rsid w:val="00CC0D00"/>
    <w:rsid w:val="00CC18DC"/>
    <w:rsid w:val="00CC209D"/>
    <w:rsid w:val="00CC39E1"/>
    <w:rsid w:val="00CC4845"/>
    <w:rsid w:val="00CD1564"/>
    <w:rsid w:val="00CD1D1B"/>
    <w:rsid w:val="00CD58DB"/>
    <w:rsid w:val="00CD60C1"/>
    <w:rsid w:val="00CF09DC"/>
    <w:rsid w:val="00CF2F03"/>
    <w:rsid w:val="00D04785"/>
    <w:rsid w:val="00D05682"/>
    <w:rsid w:val="00D06A9A"/>
    <w:rsid w:val="00D06D09"/>
    <w:rsid w:val="00D11B8E"/>
    <w:rsid w:val="00D26DDD"/>
    <w:rsid w:val="00D516E1"/>
    <w:rsid w:val="00D56253"/>
    <w:rsid w:val="00D60488"/>
    <w:rsid w:val="00D7068A"/>
    <w:rsid w:val="00D710BD"/>
    <w:rsid w:val="00D73C47"/>
    <w:rsid w:val="00D81E0B"/>
    <w:rsid w:val="00D86883"/>
    <w:rsid w:val="00D9798B"/>
    <w:rsid w:val="00DA0DEA"/>
    <w:rsid w:val="00DA3FF1"/>
    <w:rsid w:val="00DC137F"/>
    <w:rsid w:val="00DC5E10"/>
    <w:rsid w:val="00DD7DC8"/>
    <w:rsid w:val="00DE2786"/>
    <w:rsid w:val="00DE43DA"/>
    <w:rsid w:val="00DE4B5B"/>
    <w:rsid w:val="00DF2B16"/>
    <w:rsid w:val="00E01A6B"/>
    <w:rsid w:val="00E14EED"/>
    <w:rsid w:val="00E21339"/>
    <w:rsid w:val="00E4471A"/>
    <w:rsid w:val="00E4746E"/>
    <w:rsid w:val="00E61ACF"/>
    <w:rsid w:val="00E67C5D"/>
    <w:rsid w:val="00E80F24"/>
    <w:rsid w:val="00E84950"/>
    <w:rsid w:val="00E86B68"/>
    <w:rsid w:val="00EA4D7B"/>
    <w:rsid w:val="00EA631A"/>
    <w:rsid w:val="00EB3DEC"/>
    <w:rsid w:val="00ED3050"/>
    <w:rsid w:val="00EE3762"/>
    <w:rsid w:val="00EF3917"/>
    <w:rsid w:val="00F0429E"/>
    <w:rsid w:val="00F133C6"/>
    <w:rsid w:val="00F154FD"/>
    <w:rsid w:val="00F1680E"/>
    <w:rsid w:val="00F20338"/>
    <w:rsid w:val="00F208E8"/>
    <w:rsid w:val="00F23E08"/>
    <w:rsid w:val="00F26655"/>
    <w:rsid w:val="00F44F09"/>
    <w:rsid w:val="00F4753F"/>
    <w:rsid w:val="00F52AD7"/>
    <w:rsid w:val="00F61355"/>
    <w:rsid w:val="00F65872"/>
    <w:rsid w:val="00F673A2"/>
    <w:rsid w:val="00F67BE9"/>
    <w:rsid w:val="00F87322"/>
    <w:rsid w:val="00FA37E3"/>
    <w:rsid w:val="00FA5189"/>
    <w:rsid w:val="00FB5713"/>
    <w:rsid w:val="00FB6235"/>
    <w:rsid w:val="00FB7E18"/>
    <w:rsid w:val="00FC0C88"/>
    <w:rsid w:val="00FD527C"/>
    <w:rsid w:val="00FE0E63"/>
    <w:rsid w:val="00FF3115"/>
    <w:rsid w:val="115FD0E7"/>
    <w:rsid w:val="11A21D01"/>
    <w:rsid w:val="12CA01F0"/>
    <w:rsid w:val="1CF8964A"/>
    <w:rsid w:val="1FF9EBA8"/>
    <w:rsid w:val="2038CA66"/>
    <w:rsid w:val="2531FA3D"/>
    <w:rsid w:val="289D0F56"/>
    <w:rsid w:val="312FB076"/>
    <w:rsid w:val="34239EBE"/>
    <w:rsid w:val="356EA198"/>
    <w:rsid w:val="3C4C2760"/>
    <w:rsid w:val="49C2FD73"/>
    <w:rsid w:val="4A0CB017"/>
    <w:rsid w:val="4B733B46"/>
    <w:rsid w:val="4FE5E421"/>
    <w:rsid w:val="52B90C99"/>
    <w:rsid w:val="57DC3F67"/>
    <w:rsid w:val="58E78A2E"/>
    <w:rsid w:val="67C96674"/>
    <w:rsid w:val="7EC3F6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308FB"/>
  <w15:chartTrackingRefBased/>
  <w15:docId w15:val="{132BC7BD-3D5A-489A-B055-91AADE93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FF1"/>
    <w:pPr>
      <w:spacing w:after="200" w:line="276" w:lineRule="auto"/>
    </w:pPr>
    <w:rPr>
      <w:rFonts w:ascii="Calibri" w:eastAsia="Calibri" w:hAnsi="Calibri"/>
      <w:sz w:val="22"/>
      <w:szCs w:val="22"/>
      <w:lang w:val="es-ES"/>
    </w:rPr>
  </w:style>
  <w:style w:type="paragraph" w:styleId="Heading3">
    <w:name w:val="heading 3"/>
    <w:basedOn w:val="Normal"/>
    <w:next w:val="Normal"/>
    <w:qFormat/>
    <w:rsid w:val="00DA3FF1"/>
    <w:pPr>
      <w:keepNext/>
      <w:spacing w:before="240" w:after="60"/>
      <w:outlineLvl w:val="2"/>
    </w:pPr>
    <w:rPr>
      <w:rFonts w:ascii="Arial" w:hAnsi="Arial" w:cs="Arial"/>
      <w:b/>
      <w:bCs/>
      <w:sz w:val="26"/>
      <w:szCs w:val="26"/>
    </w:rPr>
  </w:style>
  <w:style w:type="paragraph" w:styleId="Heading6">
    <w:name w:val="heading 6"/>
    <w:basedOn w:val="Normal"/>
    <w:next w:val="Normal"/>
    <w:qFormat/>
    <w:rsid w:val="00DA3FF1"/>
    <w:pPr>
      <w:spacing w:before="240" w:after="60"/>
      <w:outlineLvl w:val="5"/>
    </w:pPr>
    <w:rPr>
      <w:rFonts w:ascii="Times New Roman" w:hAnsi="Times New Roman"/>
      <w:b/>
      <w:bCs/>
    </w:rPr>
  </w:style>
  <w:style w:type="paragraph" w:styleId="Heading8">
    <w:name w:val="heading 8"/>
    <w:basedOn w:val="Normal"/>
    <w:next w:val="Normal"/>
    <w:qFormat/>
    <w:rsid w:val="00DA3FF1"/>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link w:val="MediumGrid2Char"/>
    <w:qFormat/>
    <w:rsid w:val="00DA3FF1"/>
    <w:rPr>
      <w:rFonts w:ascii="Calibri" w:hAnsi="Calibri"/>
      <w:sz w:val="22"/>
      <w:szCs w:val="22"/>
      <w:lang w:val="es-ES"/>
    </w:rPr>
  </w:style>
  <w:style w:type="character" w:customStyle="1" w:styleId="MediumGrid2Char">
    <w:name w:val="Medium Grid 2 Char"/>
    <w:link w:val="MediumGrid21"/>
    <w:locked/>
    <w:rsid w:val="00DA3FF1"/>
    <w:rPr>
      <w:rFonts w:ascii="Calibri" w:hAnsi="Calibri"/>
      <w:sz w:val="22"/>
      <w:szCs w:val="22"/>
      <w:lang w:val="es-ES" w:eastAsia="en-US" w:bidi="ar-SA"/>
    </w:rPr>
  </w:style>
  <w:style w:type="paragraph" w:styleId="Header">
    <w:name w:val="header"/>
    <w:basedOn w:val="Normal"/>
    <w:link w:val="HeaderChar"/>
    <w:rsid w:val="00DA3FF1"/>
    <w:pPr>
      <w:tabs>
        <w:tab w:val="center" w:pos="4419"/>
        <w:tab w:val="right" w:pos="8838"/>
      </w:tabs>
      <w:spacing w:after="0" w:line="240" w:lineRule="auto"/>
    </w:pPr>
  </w:style>
  <w:style w:type="character" w:customStyle="1" w:styleId="HeaderChar">
    <w:name w:val="Header Char"/>
    <w:link w:val="Header"/>
    <w:locked/>
    <w:rsid w:val="00DA3FF1"/>
    <w:rPr>
      <w:rFonts w:ascii="Calibri" w:eastAsia="Calibri" w:hAnsi="Calibri"/>
      <w:sz w:val="22"/>
      <w:szCs w:val="22"/>
      <w:lang w:val="es-ES" w:eastAsia="en-US" w:bidi="ar-SA"/>
    </w:rPr>
  </w:style>
  <w:style w:type="paragraph" w:styleId="Footer">
    <w:name w:val="footer"/>
    <w:basedOn w:val="Normal"/>
    <w:link w:val="FooterChar"/>
    <w:uiPriority w:val="99"/>
    <w:rsid w:val="00DA3FF1"/>
    <w:pPr>
      <w:tabs>
        <w:tab w:val="center" w:pos="4419"/>
        <w:tab w:val="right" w:pos="8838"/>
      </w:tabs>
      <w:spacing w:after="0" w:line="240" w:lineRule="auto"/>
    </w:pPr>
  </w:style>
  <w:style w:type="character" w:customStyle="1" w:styleId="FooterChar">
    <w:name w:val="Footer Char"/>
    <w:link w:val="Footer"/>
    <w:uiPriority w:val="99"/>
    <w:locked/>
    <w:rsid w:val="00DA3FF1"/>
    <w:rPr>
      <w:rFonts w:ascii="Calibri" w:eastAsia="Calibri" w:hAnsi="Calibri"/>
      <w:sz w:val="22"/>
      <w:szCs w:val="22"/>
      <w:lang w:val="es-ES" w:eastAsia="en-US" w:bidi="ar-SA"/>
    </w:rPr>
  </w:style>
  <w:style w:type="character" w:styleId="Hyperlink">
    <w:name w:val="Hyperlink"/>
    <w:rsid w:val="00DA3FF1"/>
    <w:rPr>
      <w:color w:val="0000FF"/>
      <w:u w:val="single"/>
    </w:rPr>
  </w:style>
  <w:style w:type="table" w:styleId="TableGrid">
    <w:name w:val="Table Grid"/>
    <w:basedOn w:val="TableNormal"/>
    <w:rsid w:val="00DA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A3FF1"/>
    <w:pPr>
      <w:spacing w:after="0" w:line="240" w:lineRule="auto"/>
      <w:ind w:right="11"/>
      <w:jc w:val="both"/>
    </w:pPr>
    <w:rPr>
      <w:rFonts w:ascii="Times New Roman" w:eastAsia="Times New Roman" w:hAnsi="Times New Roman"/>
      <w:sz w:val="24"/>
      <w:szCs w:val="24"/>
      <w:lang w:eastAsia="es-ES"/>
    </w:rPr>
  </w:style>
  <w:style w:type="paragraph" w:customStyle="1" w:styleId="Prrafodelista1">
    <w:name w:val="Párrafo de lista1"/>
    <w:basedOn w:val="Normal"/>
    <w:qFormat/>
    <w:rsid w:val="00DA3FF1"/>
    <w:pPr>
      <w:ind w:left="720"/>
      <w:contextualSpacing/>
    </w:pPr>
    <w:rPr>
      <w:lang w:val="en-US"/>
    </w:rPr>
  </w:style>
  <w:style w:type="character" w:styleId="FollowedHyperlink">
    <w:name w:val="FollowedHyperlink"/>
    <w:rsid w:val="00A25AA6"/>
    <w:rPr>
      <w:color w:val="800080"/>
      <w:u w:val="single"/>
    </w:rPr>
  </w:style>
  <w:style w:type="character" w:customStyle="1" w:styleId="dir1">
    <w:name w:val="dir1"/>
    <w:rsid w:val="00EB4F43"/>
    <w:rPr>
      <w:rFonts w:ascii="Arial" w:hAnsi="Arial" w:cs="Arial" w:hint="default"/>
      <w:i w:val="0"/>
      <w:iCs w:val="0"/>
      <w:color w:val="333333"/>
      <w:sz w:val="15"/>
      <w:szCs w:val="15"/>
    </w:rPr>
  </w:style>
  <w:style w:type="character" w:styleId="Strong">
    <w:name w:val="Strong"/>
    <w:qFormat/>
    <w:rsid w:val="001E0461"/>
    <w:rPr>
      <w:b/>
      <w:bCs/>
    </w:rPr>
  </w:style>
  <w:style w:type="paragraph" w:styleId="BodyTextIndent3">
    <w:name w:val="Body Text Indent 3"/>
    <w:basedOn w:val="Normal"/>
    <w:rsid w:val="009F3BC0"/>
    <w:pPr>
      <w:spacing w:after="120"/>
      <w:ind w:left="360"/>
    </w:pPr>
    <w:rPr>
      <w:sz w:val="16"/>
      <w:szCs w:val="16"/>
    </w:rPr>
  </w:style>
  <w:style w:type="character" w:customStyle="1" w:styleId="style41">
    <w:name w:val="style41"/>
    <w:rsid w:val="0015202A"/>
    <w:rPr>
      <w:rFonts w:ascii="Verdana" w:hAnsi="Verdana" w:hint="default"/>
      <w:sz w:val="17"/>
      <w:szCs w:val="17"/>
    </w:rPr>
  </w:style>
  <w:style w:type="character" w:customStyle="1" w:styleId="street-address">
    <w:name w:val="street-address"/>
    <w:basedOn w:val="DefaultParagraphFont"/>
    <w:rsid w:val="008E0420"/>
  </w:style>
  <w:style w:type="character" w:customStyle="1" w:styleId="locality">
    <w:name w:val="locality"/>
    <w:basedOn w:val="DefaultParagraphFont"/>
    <w:rsid w:val="008E0420"/>
  </w:style>
  <w:style w:type="character" w:customStyle="1" w:styleId="region">
    <w:name w:val="region"/>
    <w:basedOn w:val="DefaultParagraphFont"/>
    <w:rsid w:val="008E0420"/>
  </w:style>
  <w:style w:type="character" w:styleId="CommentReference">
    <w:name w:val="annotation reference"/>
    <w:rsid w:val="00AD52FE"/>
    <w:rPr>
      <w:sz w:val="16"/>
      <w:szCs w:val="16"/>
    </w:rPr>
  </w:style>
  <w:style w:type="paragraph" w:styleId="CommentText">
    <w:name w:val="annotation text"/>
    <w:basedOn w:val="Normal"/>
    <w:link w:val="CommentTextChar"/>
    <w:rsid w:val="00AD52FE"/>
    <w:rPr>
      <w:sz w:val="20"/>
      <w:szCs w:val="20"/>
      <w:lang w:eastAsia="x-none"/>
    </w:rPr>
  </w:style>
  <w:style w:type="character" w:customStyle="1" w:styleId="CommentTextChar">
    <w:name w:val="Comment Text Char"/>
    <w:link w:val="CommentText"/>
    <w:rsid w:val="00AD52FE"/>
    <w:rPr>
      <w:rFonts w:ascii="Calibri" w:eastAsia="Calibri" w:hAnsi="Calibri"/>
      <w:lang w:val="es-ES"/>
    </w:rPr>
  </w:style>
  <w:style w:type="paragraph" w:styleId="CommentSubject">
    <w:name w:val="annotation subject"/>
    <w:basedOn w:val="CommentText"/>
    <w:next w:val="CommentText"/>
    <w:link w:val="CommentSubjectChar"/>
    <w:rsid w:val="00AD52FE"/>
    <w:rPr>
      <w:b/>
      <w:bCs/>
    </w:rPr>
  </w:style>
  <w:style w:type="character" w:customStyle="1" w:styleId="CommentSubjectChar">
    <w:name w:val="Comment Subject Char"/>
    <w:link w:val="CommentSubject"/>
    <w:rsid w:val="00AD52FE"/>
    <w:rPr>
      <w:rFonts w:ascii="Calibri" w:eastAsia="Calibri" w:hAnsi="Calibri"/>
      <w:b/>
      <w:bCs/>
      <w:lang w:val="es-ES"/>
    </w:rPr>
  </w:style>
  <w:style w:type="paragraph" w:styleId="BalloonText">
    <w:name w:val="Balloon Text"/>
    <w:basedOn w:val="Normal"/>
    <w:link w:val="BalloonTextChar"/>
    <w:rsid w:val="00AD52FE"/>
    <w:pPr>
      <w:spacing w:after="0" w:line="240" w:lineRule="auto"/>
    </w:pPr>
    <w:rPr>
      <w:rFonts w:ascii="Tahoma" w:hAnsi="Tahoma"/>
      <w:sz w:val="16"/>
      <w:szCs w:val="16"/>
      <w:lang w:eastAsia="x-none"/>
    </w:rPr>
  </w:style>
  <w:style w:type="character" w:customStyle="1" w:styleId="BalloonTextChar">
    <w:name w:val="Balloon Text Char"/>
    <w:link w:val="BalloonText"/>
    <w:rsid w:val="00AD52FE"/>
    <w:rPr>
      <w:rFonts w:ascii="Tahoma" w:eastAsia="Calibri" w:hAnsi="Tahoma" w:cs="Tahoma"/>
      <w:sz w:val="16"/>
      <w:szCs w:val="16"/>
      <w:lang w:val="es-ES"/>
    </w:rPr>
  </w:style>
  <w:style w:type="character" w:customStyle="1" w:styleId="citystate">
    <w:name w:val="citystate"/>
    <w:rsid w:val="00075812"/>
  </w:style>
  <w:style w:type="paragraph" w:customStyle="1" w:styleId="MediumGrid210">
    <w:name w:val="Medium Grid 210"/>
    <w:qFormat/>
    <w:rsid w:val="003E500A"/>
    <w:rPr>
      <w:rFonts w:ascii="Calibri" w:hAnsi="Calibri"/>
      <w:sz w:val="22"/>
      <w:szCs w:val="22"/>
      <w:lang w:val="es-ES"/>
    </w:rPr>
  </w:style>
  <w:style w:type="paragraph" w:styleId="NoSpacing">
    <w:name w:val="No Spacing"/>
    <w:link w:val="NoSpacingChar"/>
    <w:qFormat/>
    <w:rsid w:val="003C4676"/>
    <w:rPr>
      <w:rFonts w:ascii="Calibri" w:hAnsi="Calibri"/>
      <w:sz w:val="22"/>
      <w:szCs w:val="22"/>
      <w:lang w:val="es-ES"/>
    </w:rPr>
  </w:style>
  <w:style w:type="character" w:customStyle="1" w:styleId="NoSpacingChar">
    <w:name w:val="No Spacing Char"/>
    <w:link w:val="NoSpacing"/>
    <w:locked/>
    <w:rsid w:val="003C4676"/>
    <w:rPr>
      <w:rFonts w:ascii="Calibri" w:hAnsi="Calibri"/>
      <w:sz w:val="22"/>
      <w:szCs w:val="22"/>
      <w:lang w:val="es-ES"/>
    </w:rPr>
  </w:style>
  <w:style w:type="character" w:customStyle="1" w:styleId="apple-converted-space">
    <w:name w:val="apple-converted-space"/>
    <w:rsid w:val="003C4676"/>
  </w:style>
  <w:style w:type="character" w:customStyle="1" w:styleId="addrcomma">
    <w:name w:val="addrcomma"/>
    <w:rsid w:val="003C4676"/>
  </w:style>
  <w:style w:type="paragraph" w:styleId="ListParagraph">
    <w:name w:val="List Paragraph"/>
    <w:aliases w:val="Fundamentacion,Bulleted List,SubPárrafo de lista"/>
    <w:basedOn w:val="Normal"/>
    <w:link w:val="ListParagraphChar"/>
    <w:uiPriority w:val="34"/>
    <w:qFormat/>
    <w:rsid w:val="00042D36"/>
    <w:pPr>
      <w:ind w:left="720"/>
    </w:pPr>
  </w:style>
  <w:style w:type="character" w:customStyle="1" w:styleId="normaltextrun">
    <w:name w:val="normaltextrun"/>
    <w:basedOn w:val="DefaultParagraphFont"/>
    <w:rsid w:val="000E5C50"/>
  </w:style>
  <w:style w:type="character" w:customStyle="1" w:styleId="eop">
    <w:name w:val="eop"/>
    <w:basedOn w:val="DefaultParagraphFont"/>
    <w:rsid w:val="000E5C50"/>
  </w:style>
  <w:style w:type="character" w:styleId="UnresolvedMention">
    <w:name w:val="Unresolved Mention"/>
    <w:basedOn w:val="DefaultParagraphFont"/>
    <w:uiPriority w:val="99"/>
    <w:semiHidden/>
    <w:unhideWhenUsed/>
    <w:rsid w:val="0004204C"/>
    <w:rPr>
      <w:color w:val="605E5C"/>
      <w:shd w:val="clear" w:color="auto" w:fill="E1DFDD"/>
    </w:rPr>
  </w:style>
  <w:style w:type="character" w:customStyle="1" w:styleId="ListParagraphChar">
    <w:name w:val="List Paragraph Char"/>
    <w:aliases w:val="Fundamentacion Char,Bulleted List Char,SubPárrafo de lista Char"/>
    <w:link w:val="ListParagraph"/>
    <w:uiPriority w:val="99"/>
    <w:locked/>
    <w:rsid w:val="003A07B1"/>
    <w:rPr>
      <w:rFonts w:ascii="Calibri" w:eastAsia="Calibri" w:hAnsi="Calibri"/>
      <w:sz w:val="22"/>
      <w:szCs w:val="22"/>
      <w:lang w:val="es-ES"/>
    </w:rPr>
  </w:style>
  <w:style w:type="character" w:styleId="Emphasis">
    <w:name w:val="Emphasis"/>
    <w:basedOn w:val="DefaultParagraphFont"/>
    <w:qFormat/>
    <w:rsid w:val="00B220B8"/>
    <w:rPr>
      <w:i/>
      <w:iCs/>
    </w:rPr>
  </w:style>
  <w:style w:type="paragraph" w:styleId="Revision">
    <w:name w:val="Revision"/>
    <w:hidden/>
    <w:uiPriority w:val="99"/>
    <w:semiHidden/>
    <w:rsid w:val="00852D0D"/>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18558">
      <w:bodyDiv w:val="1"/>
      <w:marLeft w:val="0"/>
      <w:marRight w:val="0"/>
      <w:marTop w:val="0"/>
      <w:marBottom w:val="0"/>
      <w:divBdr>
        <w:top w:val="none" w:sz="0" w:space="0" w:color="auto"/>
        <w:left w:val="none" w:sz="0" w:space="0" w:color="auto"/>
        <w:bottom w:val="none" w:sz="0" w:space="0" w:color="auto"/>
        <w:right w:val="none" w:sz="0" w:space="0" w:color="auto"/>
      </w:divBdr>
      <w:divsChild>
        <w:div w:id="431512992">
          <w:marLeft w:val="0"/>
          <w:marRight w:val="0"/>
          <w:marTop w:val="0"/>
          <w:marBottom w:val="0"/>
          <w:divBdr>
            <w:top w:val="none" w:sz="0" w:space="0" w:color="auto"/>
            <w:left w:val="none" w:sz="0" w:space="0" w:color="auto"/>
            <w:bottom w:val="none" w:sz="0" w:space="0" w:color="auto"/>
            <w:right w:val="none" w:sz="0" w:space="0" w:color="auto"/>
          </w:divBdr>
        </w:div>
        <w:div w:id="655500122">
          <w:marLeft w:val="0"/>
          <w:marRight w:val="0"/>
          <w:marTop w:val="0"/>
          <w:marBottom w:val="0"/>
          <w:divBdr>
            <w:top w:val="none" w:sz="0" w:space="0" w:color="auto"/>
            <w:left w:val="none" w:sz="0" w:space="0" w:color="auto"/>
            <w:bottom w:val="none" w:sz="0" w:space="0" w:color="auto"/>
            <w:right w:val="none" w:sz="0" w:space="0" w:color="auto"/>
          </w:divBdr>
          <w:divsChild>
            <w:div w:id="1562792356">
              <w:marLeft w:val="0"/>
              <w:marRight w:val="0"/>
              <w:marTop w:val="0"/>
              <w:marBottom w:val="0"/>
              <w:divBdr>
                <w:top w:val="none" w:sz="0" w:space="0" w:color="auto"/>
                <w:left w:val="none" w:sz="0" w:space="0" w:color="auto"/>
                <w:bottom w:val="none" w:sz="0" w:space="0" w:color="auto"/>
                <w:right w:val="none" w:sz="0" w:space="0" w:color="auto"/>
              </w:divBdr>
            </w:div>
            <w:div w:id="1918972370">
              <w:marLeft w:val="0"/>
              <w:marRight w:val="0"/>
              <w:marTop w:val="0"/>
              <w:marBottom w:val="0"/>
              <w:divBdr>
                <w:top w:val="none" w:sz="0" w:space="0" w:color="auto"/>
                <w:left w:val="none" w:sz="0" w:space="0" w:color="auto"/>
                <w:bottom w:val="none" w:sz="0" w:space="0" w:color="auto"/>
                <w:right w:val="none" w:sz="0" w:space="0" w:color="auto"/>
              </w:divBdr>
            </w:div>
          </w:divsChild>
        </w:div>
        <w:div w:id="869804302">
          <w:marLeft w:val="0"/>
          <w:marRight w:val="0"/>
          <w:marTop w:val="0"/>
          <w:marBottom w:val="0"/>
          <w:divBdr>
            <w:top w:val="none" w:sz="0" w:space="0" w:color="auto"/>
            <w:left w:val="none" w:sz="0" w:space="0" w:color="auto"/>
            <w:bottom w:val="none" w:sz="0" w:space="0" w:color="auto"/>
            <w:right w:val="none" w:sz="0" w:space="0" w:color="auto"/>
          </w:divBdr>
          <w:divsChild>
            <w:div w:id="570046089">
              <w:marLeft w:val="0"/>
              <w:marRight w:val="0"/>
              <w:marTop w:val="0"/>
              <w:marBottom w:val="0"/>
              <w:divBdr>
                <w:top w:val="none" w:sz="0" w:space="0" w:color="auto"/>
                <w:left w:val="none" w:sz="0" w:space="0" w:color="auto"/>
                <w:bottom w:val="none" w:sz="0" w:space="0" w:color="auto"/>
                <w:right w:val="none" w:sz="0" w:space="0" w:color="auto"/>
              </w:divBdr>
            </w:div>
            <w:div w:id="913048425">
              <w:marLeft w:val="0"/>
              <w:marRight w:val="0"/>
              <w:marTop w:val="0"/>
              <w:marBottom w:val="0"/>
              <w:divBdr>
                <w:top w:val="none" w:sz="0" w:space="0" w:color="auto"/>
                <w:left w:val="none" w:sz="0" w:space="0" w:color="auto"/>
                <w:bottom w:val="none" w:sz="0" w:space="0" w:color="auto"/>
                <w:right w:val="none" w:sz="0" w:space="0" w:color="auto"/>
              </w:divBdr>
            </w:div>
            <w:div w:id="938560717">
              <w:marLeft w:val="0"/>
              <w:marRight w:val="0"/>
              <w:marTop w:val="0"/>
              <w:marBottom w:val="0"/>
              <w:divBdr>
                <w:top w:val="none" w:sz="0" w:space="0" w:color="auto"/>
                <w:left w:val="none" w:sz="0" w:space="0" w:color="auto"/>
                <w:bottom w:val="none" w:sz="0" w:space="0" w:color="auto"/>
                <w:right w:val="none" w:sz="0" w:space="0" w:color="auto"/>
              </w:divBdr>
            </w:div>
            <w:div w:id="1592545466">
              <w:marLeft w:val="0"/>
              <w:marRight w:val="0"/>
              <w:marTop w:val="0"/>
              <w:marBottom w:val="0"/>
              <w:divBdr>
                <w:top w:val="none" w:sz="0" w:space="0" w:color="auto"/>
                <w:left w:val="none" w:sz="0" w:space="0" w:color="auto"/>
                <w:bottom w:val="none" w:sz="0" w:space="0" w:color="auto"/>
                <w:right w:val="none" w:sz="0" w:space="0" w:color="auto"/>
              </w:divBdr>
            </w:div>
            <w:div w:id="1695307910">
              <w:marLeft w:val="0"/>
              <w:marRight w:val="0"/>
              <w:marTop w:val="0"/>
              <w:marBottom w:val="0"/>
              <w:divBdr>
                <w:top w:val="none" w:sz="0" w:space="0" w:color="auto"/>
                <w:left w:val="none" w:sz="0" w:space="0" w:color="auto"/>
                <w:bottom w:val="none" w:sz="0" w:space="0" w:color="auto"/>
                <w:right w:val="none" w:sz="0" w:space="0" w:color="auto"/>
              </w:divBdr>
            </w:div>
          </w:divsChild>
        </w:div>
        <w:div w:id="1819489230">
          <w:marLeft w:val="0"/>
          <w:marRight w:val="0"/>
          <w:marTop w:val="0"/>
          <w:marBottom w:val="0"/>
          <w:divBdr>
            <w:top w:val="none" w:sz="0" w:space="0" w:color="auto"/>
            <w:left w:val="none" w:sz="0" w:space="0" w:color="auto"/>
            <w:bottom w:val="none" w:sz="0" w:space="0" w:color="auto"/>
            <w:right w:val="none" w:sz="0" w:space="0" w:color="auto"/>
          </w:divBdr>
        </w:div>
      </w:divsChild>
    </w:div>
    <w:div w:id="1416827168">
      <w:bodyDiv w:val="1"/>
      <w:marLeft w:val="0"/>
      <w:marRight w:val="0"/>
      <w:marTop w:val="0"/>
      <w:marBottom w:val="0"/>
      <w:divBdr>
        <w:top w:val="none" w:sz="0" w:space="0" w:color="auto"/>
        <w:left w:val="none" w:sz="0" w:space="0" w:color="auto"/>
        <w:bottom w:val="none" w:sz="0" w:space="0" w:color="auto"/>
        <w:right w:val="none" w:sz="0" w:space="0" w:color="auto"/>
      </w:divBdr>
      <w:divsChild>
        <w:div w:id="128979034">
          <w:marLeft w:val="0"/>
          <w:marRight w:val="0"/>
          <w:marTop w:val="0"/>
          <w:marBottom w:val="0"/>
          <w:divBdr>
            <w:top w:val="none" w:sz="0" w:space="0" w:color="auto"/>
            <w:left w:val="none" w:sz="0" w:space="0" w:color="auto"/>
            <w:bottom w:val="none" w:sz="0" w:space="0" w:color="auto"/>
            <w:right w:val="none" w:sz="0" w:space="0" w:color="auto"/>
          </w:divBdr>
        </w:div>
        <w:div w:id="323516144">
          <w:marLeft w:val="0"/>
          <w:marRight w:val="0"/>
          <w:marTop w:val="0"/>
          <w:marBottom w:val="0"/>
          <w:divBdr>
            <w:top w:val="none" w:sz="0" w:space="0" w:color="auto"/>
            <w:left w:val="none" w:sz="0" w:space="0" w:color="auto"/>
            <w:bottom w:val="none" w:sz="0" w:space="0" w:color="auto"/>
            <w:right w:val="none" w:sz="0" w:space="0" w:color="auto"/>
          </w:divBdr>
          <w:divsChild>
            <w:div w:id="2603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rabajo@oas.org" TargetMode="External"/><Relationship Id="rId18" Type="http://schemas.openxmlformats.org/officeDocument/2006/relationships/hyperlink" Target="https://mofa.gov.bs/evisa-online-servi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cs.google.com/document/d/10jTzK6YB0n4QmnSJN5erJPsURvO9PaFu/edit?usp=sharing&amp;ouid=107728779127002205075&amp;rtpof=true&amp;sd=tru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ssaulpia.com/" TargetMode="External"/><Relationship Id="rId25" Type="http://schemas.openxmlformats.org/officeDocument/2006/relationships/hyperlink" Target="mailto:andres.espejo@cepa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dgecombe@warwickhotels.com" TargetMode="External"/><Relationship Id="rId20" Type="http://schemas.openxmlformats.org/officeDocument/2006/relationships/hyperlink" Target="https://www.bahamas.gov.bs/vaccinati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vonchelleetienne@bahamas.gov.b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lis.prince@aimbridge.com" TargetMode="External"/><Relationship Id="rId23" Type="http://schemas.openxmlformats.org/officeDocument/2006/relationships/hyperlink" Target="mailto:trabajo@oas.org"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evisaoffice@bahamas.gov.b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onecia.Sweeting@aimbridge.com" TargetMode="External"/><Relationship Id="rId22" Type="http://schemas.openxmlformats.org/officeDocument/2006/relationships/hyperlink" Target="mailto:mcamacho@oas.org" TargetMode="External"/><Relationship Id="rId27" Type="http://schemas.openxmlformats.org/officeDocument/2006/relationships/hyperlink" Target="mailto:trabajo@oas.org"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c9340c70e4eba912fe3186fac115f860">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4787232b7fab18ae546c6ec885f4e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281D5-616E-47C2-A03E-486DA61C290A}">
  <ds:schemaRefs>
    <ds:schemaRef ds:uri="http://schemas.microsoft.com/sharepoint/v3/contenttype/forms"/>
  </ds:schemaRefs>
</ds:datastoreItem>
</file>

<file path=customXml/itemProps2.xml><?xml version="1.0" encoding="utf-8"?>
<ds:datastoreItem xmlns:ds="http://schemas.openxmlformats.org/officeDocument/2006/customXml" ds:itemID="{A504F5FE-44AD-4927-9493-6AC763A20492}">
  <ds:schemaRefs>
    <ds:schemaRef ds:uri="http://schemas.openxmlformats.org/officeDocument/2006/bibliography"/>
  </ds:schemaRefs>
</ds:datastoreItem>
</file>

<file path=customXml/itemProps3.xml><?xml version="1.0" encoding="utf-8"?>
<ds:datastoreItem xmlns:ds="http://schemas.openxmlformats.org/officeDocument/2006/customXml" ds:itemID="{2A588930-8D7E-432D-88F3-FA6AF84B7999}">
  <ds:schemaRefs>
    <ds:schemaRef ds:uri="http://schemas.microsoft.com/office/2006/metadata/longProperties"/>
  </ds:schemaRefs>
</ds:datastoreItem>
</file>

<file path=customXml/itemProps4.xml><?xml version="1.0" encoding="utf-8"?>
<ds:datastoreItem xmlns:ds="http://schemas.openxmlformats.org/officeDocument/2006/customXml" ds:itemID="{86BFB733-7BC9-4F6E-A202-138181CDDE89}">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customXml/itemProps5.xml><?xml version="1.0" encoding="utf-8"?>
<ds:datastoreItem xmlns:ds="http://schemas.openxmlformats.org/officeDocument/2006/customXml" ds:itemID="{6F74EF3B-629C-4BEE-BDB9-57DE210DB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1760</Words>
  <Characters>10032</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hosanna.mora</dc:creator>
  <cp:keywords/>
  <cp:lastModifiedBy>Camacho, Maria Claudia</cp:lastModifiedBy>
  <cp:revision>15</cp:revision>
  <cp:lastPrinted>2019-09-30T18:31:00Z</cp:lastPrinted>
  <dcterms:created xsi:type="dcterms:W3CDTF">2025-12-12T22:25:00Z</dcterms:created>
  <dcterms:modified xsi:type="dcterms:W3CDTF">2025-12-12T23:00:00Z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Order">
    <vt:lpwstr>10438100.0000000</vt:lpwstr>
  </property>
  <property fmtid="{D5CDD505-2E9C-101B-9397-08002B2CF9AE}" pid="4" name="display_urn:schemas-microsoft-com:office:office#Author">
    <vt:lpwstr>System Account</vt:lpwstr>
  </property>
  <property fmtid="{D5CDD505-2E9C-101B-9397-08002B2CF9AE}" pid="5" name="ContentTypeId">
    <vt:lpwstr>0x0101003FD60DE7C51F8C40AF6F34765F7D2D84</vt:lpwstr>
  </property>
  <property fmtid="{D5CDD505-2E9C-101B-9397-08002B2CF9AE}" pid="6" name="MediaServiceImageTags">
    <vt:lpwstr/>
  </property>
</Properties>
</file>