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B083" w14:textId="77777777" w:rsidR="003A6943" w:rsidRDefault="003A6943" w:rsidP="003A6943">
      <w:pPr>
        <w:pStyle w:val="Normal1"/>
        <w:spacing w:line="276" w:lineRule="auto"/>
        <w:jc w:val="right"/>
        <w:rPr>
          <w:rFonts w:ascii="Calibri" w:eastAsia="Calibri" w:hAnsi="Calibri" w:cs="Calibri"/>
          <w:i/>
          <w:sz w:val="16"/>
          <w:szCs w:val="18"/>
        </w:rPr>
      </w:pPr>
      <w:r w:rsidRPr="003864C2">
        <w:rPr>
          <w:rFonts w:ascii="Calibri" w:eastAsia="Calibri" w:hAnsi="Calibri" w:cs="Calibri"/>
          <w:i/>
          <w:sz w:val="16"/>
          <w:szCs w:val="18"/>
        </w:rPr>
        <w:t>Dirección Nacional de Políticas de la Seguridad Social</w:t>
      </w:r>
    </w:p>
    <w:p w14:paraId="182180B6" w14:textId="77777777" w:rsidR="003A6943" w:rsidRPr="003864C2" w:rsidRDefault="003A6943" w:rsidP="003A6943">
      <w:pPr>
        <w:pStyle w:val="Normal1"/>
        <w:spacing w:line="276" w:lineRule="auto"/>
        <w:jc w:val="right"/>
        <w:rPr>
          <w:rFonts w:ascii="Calibri" w:eastAsia="Calibri" w:hAnsi="Calibri" w:cs="Calibri"/>
          <w:i/>
          <w:sz w:val="16"/>
          <w:szCs w:val="18"/>
        </w:rPr>
      </w:pPr>
      <w:r>
        <w:rPr>
          <w:rFonts w:ascii="Calibri" w:eastAsia="Calibri" w:hAnsi="Calibri" w:cs="Calibri"/>
          <w:i/>
          <w:sz w:val="16"/>
          <w:szCs w:val="18"/>
        </w:rPr>
        <w:t xml:space="preserve">Secretaría de Seguridad Social - </w:t>
      </w:r>
      <w:proofErr w:type="spellStart"/>
      <w:r>
        <w:rPr>
          <w:rFonts w:ascii="Calibri" w:eastAsia="Calibri" w:hAnsi="Calibri" w:cs="Calibri"/>
          <w:i/>
          <w:sz w:val="16"/>
          <w:szCs w:val="18"/>
        </w:rPr>
        <w:t>MTEySS</w:t>
      </w:r>
      <w:proofErr w:type="spellEnd"/>
    </w:p>
    <w:p w14:paraId="585387E7" w14:textId="77777777" w:rsidR="003A6943" w:rsidRPr="003864C2" w:rsidRDefault="003A6943" w:rsidP="003A6943">
      <w:pPr>
        <w:pStyle w:val="Normal1"/>
        <w:spacing w:line="276" w:lineRule="auto"/>
        <w:jc w:val="right"/>
        <w:rPr>
          <w:rFonts w:ascii="Calibri" w:eastAsia="Calibri" w:hAnsi="Calibri" w:cs="Calibri"/>
          <w:i/>
          <w:sz w:val="16"/>
          <w:szCs w:val="18"/>
        </w:rPr>
      </w:pPr>
      <w:r w:rsidRPr="003864C2">
        <w:rPr>
          <w:rFonts w:ascii="Calibri" w:eastAsia="Calibri" w:hAnsi="Calibri" w:cs="Calibri"/>
          <w:i/>
          <w:sz w:val="16"/>
          <w:szCs w:val="18"/>
        </w:rPr>
        <w:t>Diciembre 2020</w:t>
      </w:r>
    </w:p>
    <w:p w14:paraId="17919531" w14:textId="77777777" w:rsidR="003A6943" w:rsidRDefault="003A6943" w:rsidP="003A6943">
      <w:pPr>
        <w:pStyle w:val="Normal1"/>
        <w:spacing w:line="276" w:lineRule="auto"/>
        <w:jc w:val="center"/>
        <w:rPr>
          <w:rFonts w:ascii="Calibri" w:eastAsia="Calibri" w:hAnsi="Calibri" w:cs="Calibri"/>
          <w:b/>
          <w:color w:val="4F81BD" w:themeColor="accent1"/>
          <w:sz w:val="28"/>
          <w:szCs w:val="18"/>
        </w:rPr>
      </w:pPr>
    </w:p>
    <w:p w14:paraId="47153E56" w14:textId="77777777" w:rsidR="0046313B" w:rsidRDefault="0046313B" w:rsidP="0046313B">
      <w:pPr>
        <w:pStyle w:val="Normal1"/>
        <w:spacing w:line="276" w:lineRule="auto"/>
        <w:jc w:val="right"/>
        <w:rPr>
          <w:rFonts w:ascii="Calibri" w:eastAsia="Calibri" w:hAnsi="Calibri" w:cs="Calibri"/>
          <w:sz w:val="18"/>
          <w:szCs w:val="18"/>
        </w:rPr>
      </w:pPr>
    </w:p>
    <w:p w14:paraId="1505324D" w14:textId="77777777" w:rsidR="003864C2" w:rsidRPr="008D7B90" w:rsidRDefault="003864C2" w:rsidP="003750B1">
      <w:pPr>
        <w:pStyle w:val="Normal1"/>
        <w:spacing w:line="276" w:lineRule="auto"/>
        <w:jc w:val="center"/>
        <w:rPr>
          <w:rFonts w:ascii="Calibri" w:eastAsia="Calibri" w:hAnsi="Calibri" w:cs="Calibri"/>
          <w:b/>
          <w:color w:val="4F81BD" w:themeColor="accent1"/>
          <w:sz w:val="18"/>
          <w:szCs w:val="18"/>
        </w:rPr>
      </w:pPr>
    </w:p>
    <w:p w14:paraId="03676B46" w14:textId="77777777" w:rsidR="003864C2" w:rsidRPr="003864C2" w:rsidRDefault="003864C2" w:rsidP="003750B1">
      <w:pPr>
        <w:pStyle w:val="Normal1"/>
        <w:spacing w:line="276" w:lineRule="auto"/>
        <w:jc w:val="center"/>
        <w:rPr>
          <w:rFonts w:ascii="Calibri" w:eastAsia="Calibri" w:hAnsi="Calibri" w:cs="Calibri"/>
          <w:b/>
          <w:color w:val="4F81BD" w:themeColor="accent1"/>
          <w:sz w:val="10"/>
          <w:szCs w:val="18"/>
        </w:rPr>
      </w:pPr>
    </w:p>
    <w:p w14:paraId="318B11DB" w14:textId="77777777" w:rsidR="00764D86" w:rsidRPr="003F5E9F" w:rsidRDefault="00764D86" w:rsidP="003750B1">
      <w:pPr>
        <w:pStyle w:val="Normal1"/>
        <w:spacing w:line="276" w:lineRule="auto"/>
        <w:jc w:val="center"/>
        <w:rPr>
          <w:rFonts w:ascii="Calibri" w:eastAsia="Calibri" w:hAnsi="Calibri" w:cs="Calibri"/>
          <w:b/>
          <w:color w:val="4F81BD" w:themeColor="accent1"/>
          <w:sz w:val="32"/>
          <w:szCs w:val="18"/>
        </w:rPr>
      </w:pPr>
      <w:r w:rsidRPr="003F5E9F">
        <w:rPr>
          <w:rFonts w:ascii="Calibri" w:eastAsia="Calibri" w:hAnsi="Calibri" w:cs="Calibri"/>
          <w:b/>
          <w:color w:val="4F81BD" w:themeColor="accent1"/>
          <w:sz w:val="32"/>
          <w:szCs w:val="18"/>
        </w:rPr>
        <w:t xml:space="preserve">COOPERACIÓN BILATERAL </w:t>
      </w:r>
    </w:p>
    <w:p w14:paraId="3F38C597" w14:textId="77777777" w:rsidR="003750B1" w:rsidRPr="003F5E9F" w:rsidRDefault="00764D86" w:rsidP="003750B1">
      <w:pPr>
        <w:pStyle w:val="Normal1"/>
        <w:spacing w:line="276" w:lineRule="auto"/>
        <w:jc w:val="center"/>
        <w:rPr>
          <w:rFonts w:ascii="Calibri" w:eastAsia="Calibri" w:hAnsi="Calibri" w:cs="Calibri"/>
          <w:b/>
          <w:color w:val="4F81BD" w:themeColor="accent1"/>
          <w:sz w:val="32"/>
          <w:szCs w:val="18"/>
        </w:rPr>
      </w:pPr>
      <w:r w:rsidRPr="003F5E9F">
        <w:rPr>
          <w:rFonts w:ascii="Calibri" w:eastAsia="Calibri" w:hAnsi="Calibri" w:cs="Calibri"/>
          <w:b/>
          <w:color w:val="4F81BD" w:themeColor="accent1"/>
          <w:sz w:val="32"/>
          <w:szCs w:val="18"/>
        </w:rPr>
        <w:t>MINISTERIO DE EMPLEO Y DESARROLLO SOCIAL DE CANADÁ Y SECRETARÍA DE SEGURIDAD SOCIAL DE ARGENTINA</w:t>
      </w:r>
    </w:p>
    <w:p w14:paraId="00011331" w14:textId="77777777" w:rsidR="00764D86" w:rsidRPr="003F5E9F" w:rsidRDefault="00764D86" w:rsidP="00764D86">
      <w:pPr>
        <w:pStyle w:val="Normal1"/>
        <w:spacing w:line="276" w:lineRule="auto"/>
        <w:jc w:val="center"/>
        <w:rPr>
          <w:rFonts w:ascii="Calibri" w:eastAsia="Calibri" w:hAnsi="Calibri" w:cs="Calibri"/>
          <w:b/>
          <w:color w:val="4F81BD" w:themeColor="accent1"/>
          <w:szCs w:val="18"/>
        </w:rPr>
      </w:pPr>
      <w:r w:rsidRPr="003F5E9F">
        <w:rPr>
          <w:rFonts w:ascii="Calibri" w:eastAsia="Calibri" w:hAnsi="Calibri" w:cs="Calibri"/>
          <w:b/>
          <w:color w:val="4F81BD" w:themeColor="accent1"/>
          <w:szCs w:val="18"/>
        </w:rPr>
        <w:t>Red Interamericana para la Administración Laboral (RIAL)</w:t>
      </w:r>
    </w:p>
    <w:p w14:paraId="4449F067" w14:textId="77777777" w:rsidR="004F306B" w:rsidRPr="003864C2" w:rsidRDefault="004F306B">
      <w:pPr>
        <w:rPr>
          <w:color w:val="4F81BD" w:themeColor="accent1"/>
          <w:sz w:val="12"/>
        </w:rPr>
      </w:pPr>
    </w:p>
    <w:p w14:paraId="639882B3" w14:textId="77777777" w:rsidR="003864C2" w:rsidRPr="008D7B90" w:rsidRDefault="003864C2">
      <w:pPr>
        <w:rPr>
          <w:color w:val="4F81BD" w:themeColor="accent1"/>
          <w:sz w:val="10"/>
        </w:rPr>
      </w:pPr>
    </w:p>
    <w:p w14:paraId="6CDAE836" w14:textId="77777777" w:rsidR="003864C2" w:rsidRPr="003864C2" w:rsidRDefault="003864C2">
      <w:pPr>
        <w:rPr>
          <w:color w:val="4F81BD" w:themeColor="accent1"/>
          <w:sz w:val="18"/>
        </w:rPr>
      </w:pPr>
    </w:p>
    <w:p w14:paraId="250B61FF" w14:textId="77777777" w:rsidR="00764D86" w:rsidRDefault="002F4DEF">
      <w:pPr>
        <w:rPr>
          <w:b/>
          <w:color w:val="4F81BD" w:themeColor="accent1"/>
          <w:sz w:val="28"/>
        </w:rPr>
      </w:pPr>
      <w:r w:rsidRPr="0046313B">
        <w:rPr>
          <w:b/>
          <w:color w:val="4F81BD" w:themeColor="accent1"/>
          <w:sz w:val="28"/>
        </w:rPr>
        <w:t xml:space="preserve">Análisis </w:t>
      </w:r>
      <w:r w:rsidR="003864C2">
        <w:rPr>
          <w:b/>
          <w:color w:val="4F81BD" w:themeColor="accent1"/>
          <w:sz w:val="28"/>
        </w:rPr>
        <w:t>de la Cooperación técnica</w:t>
      </w:r>
    </w:p>
    <w:p w14:paraId="40BB2936" w14:textId="77777777" w:rsidR="003864C2" w:rsidRDefault="003864C2">
      <w:pPr>
        <w:rPr>
          <w:b/>
          <w:color w:val="4F81BD" w:themeColor="accent1"/>
          <w:sz w:val="12"/>
        </w:rPr>
      </w:pPr>
    </w:p>
    <w:p w14:paraId="6728D195" w14:textId="77777777" w:rsidR="008D7B90" w:rsidRPr="008D7B90" w:rsidRDefault="008D7B90">
      <w:pPr>
        <w:rPr>
          <w:b/>
          <w:color w:val="4F81BD" w:themeColor="accent1"/>
          <w:sz w:val="12"/>
        </w:rPr>
      </w:pPr>
    </w:p>
    <w:p w14:paraId="23FD4095" w14:textId="77777777" w:rsidR="003750B1" w:rsidRPr="0046313B" w:rsidRDefault="003F5E9F" w:rsidP="00494C80">
      <w:pPr>
        <w:pStyle w:val="ListParagraph"/>
        <w:numPr>
          <w:ilvl w:val="0"/>
          <w:numId w:val="12"/>
        </w:numPr>
        <w:ind w:left="284" w:hanging="284"/>
        <w:rPr>
          <w:color w:val="4F81BD" w:themeColor="accent1"/>
          <w:sz w:val="24"/>
        </w:rPr>
      </w:pPr>
      <w:r w:rsidRPr="0046313B">
        <w:rPr>
          <w:color w:val="4F81BD" w:themeColor="accent1"/>
          <w:sz w:val="24"/>
        </w:rPr>
        <w:t>Objetivo</w:t>
      </w:r>
    </w:p>
    <w:p w14:paraId="45A36CD8" w14:textId="77777777" w:rsidR="00CE5A72" w:rsidRPr="003F5E9F" w:rsidRDefault="00A650AE" w:rsidP="00CE5A72">
      <w:pPr>
        <w:jc w:val="both"/>
        <w:rPr>
          <w:rFonts w:ascii="Calibri" w:eastAsia="Calibri" w:hAnsi="Calibri" w:cs="Calibri"/>
          <w:szCs w:val="18"/>
          <w:lang w:val="es-ES" w:eastAsia="es-AR"/>
        </w:rPr>
      </w:pPr>
      <w:r w:rsidRPr="003F5E9F">
        <w:rPr>
          <w:rFonts w:ascii="Calibri" w:eastAsia="Calibri" w:hAnsi="Calibri" w:cs="Calibri"/>
          <w:szCs w:val="18"/>
          <w:lang w:val="es-ES" w:eastAsia="es-AR"/>
        </w:rPr>
        <w:t>La a</w:t>
      </w:r>
      <w:r w:rsidR="00CE5A72" w:rsidRPr="003F5E9F">
        <w:rPr>
          <w:rFonts w:ascii="Calibri" w:eastAsia="Calibri" w:hAnsi="Calibri" w:cs="Calibri"/>
          <w:szCs w:val="18"/>
          <w:lang w:val="es-ES" w:eastAsia="es-AR"/>
        </w:rPr>
        <w:t>sistencia técnica con el Ministerio de Empleo y Desarrollo Social de Canadá, solicitada en el marco de la cooperación con la</w:t>
      </w:r>
      <w:r w:rsidR="00764D86" w:rsidRPr="003F5E9F">
        <w:rPr>
          <w:rFonts w:ascii="Calibri" w:eastAsia="Calibri" w:hAnsi="Calibri" w:cs="Calibri"/>
          <w:szCs w:val="18"/>
          <w:lang w:eastAsia="es-AR"/>
        </w:rPr>
        <w:t>Red Interamericana para la Administración Laboral (</w:t>
      </w:r>
      <w:r w:rsidR="00CE5A72" w:rsidRPr="003F5E9F">
        <w:rPr>
          <w:rFonts w:ascii="Calibri" w:eastAsia="Calibri" w:hAnsi="Calibri" w:cs="Calibri"/>
          <w:szCs w:val="18"/>
          <w:lang w:val="es-ES" w:eastAsia="es-AR"/>
        </w:rPr>
        <w:t>RIAL</w:t>
      </w:r>
      <w:r w:rsidR="00764D86" w:rsidRPr="003F5E9F">
        <w:rPr>
          <w:rFonts w:ascii="Calibri" w:eastAsia="Calibri" w:hAnsi="Calibri" w:cs="Calibri"/>
          <w:szCs w:val="18"/>
          <w:lang w:val="es-ES" w:eastAsia="es-AR"/>
        </w:rPr>
        <w:t>)</w:t>
      </w:r>
      <w:r w:rsidR="00CE5A72" w:rsidRPr="003F5E9F">
        <w:rPr>
          <w:rFonts w:ascii="Calibri" w:eastAsia="Calibri" w:hAnsi="Calibri" w:cs="Calibri"/>
          <w:szCs w:val="18"/>
          <w:lang w:val="es-ES" w:eastAsia="es-AR"/>
        </w:rPr>
        <w:t xml:space="preserve">, </w:t>
      </w:r>
      <w:r w:rsidR="00764D86" w:rsidRPr="003F5E9F">
        <w:rPr>
          <w:rFonts w:ascii="Calibri" w:eastAsia="Calibri" w:hAnsi="Calibri" w:cs="Calibri"/>
          <w:szCs w:val="18"/>
          <w:lang w:val="es-ES" w:eastAsia="es-AR"/>
        </w:rPr>
        <w:t xml:space="preserve">se desarrolló a lo largo de tres sesiones virtuales, entre septiembre y noviembre de 2020. El objetivo principal fue </w:t>
      </w:r>
      <w:r w:rsidR="00CE5A72" w:rsidRPr="002A1E74">
        <w:rPr>
          <w:rFonts w:ascii="Calibri" w:eastAsia="Calibri" w:hAnsi="Calibri" w:cs="Calibri"/>
          <w:szCs w:val="18"/>
          <w:highlight w:val="yellow"/>
          <w:lang w:val="es-ES" w:eastAsia="es-AR"/>
        </w:rPr>
        <w:t xml:space="preserve">conocer el diseño e implementación del Sistema Previsional canadiense, </w:t>
      </w:r>
      <w:r w:rsidR="001B2C56" w:rsidRPr="002A1E74">
        <w:rPr>
          <w:rFonts w:ascii="Calibri" w:eastAsia="Calibri" w:hAnsi="Calibri" w:cs="Calibri"/>
          <w:szCs w:val="18"/>
          <w:highlight w:val="yellow"/>
          <w:lang w:val="es-ES" w:eastAsia="es-AR"/>
        </w:rPr>
        <w:t xml:space="preserve">que sirvan de insumo para la </w:t>
      </w:r>
      <w:r w:rsidR="00CE5A72" w:rsidRPr="002A1E74">
        <w:rPr>
          <w:rFonts w:ascii="Calibri" w:eastAsia="Calibri" w:hAnsi="Calibri" w:cs="Calibri"/>
          <w:szCs w:val="18"/>
          <w:highlight w:val="yellow"/>
          <w:lang w:val="es-ES" w:eastAsia="es-AR"/>
        </w:rPr>
        <w:t>formula</w:t>
      </w:r>
      <w:r w:rsidR="001B2C56" w:rsidRPr="002A1E74">
        <w:rPr>
          <w:rFonts w:ascii="Calibri" w:eastAsia="Calibri" w:hAnsi="Calibri" w:cs="Calibri"/>
          <w:szCs w:val="18"/>
          <w:highlight w:val="yellow"/>
          <w:lang w:val="es-ES" w:eastAsia="es-AR"/>
        </w:rPr>
        <w:t xml:space="preserve">ción de </w:t>
      </w:r>
      <w:bookmarkStart w:id="0" w:name="_Hlk81216195"/>
      <w:r w:rsidR="00CE5A72" w:rsidRPr="002A1E74">
        <w:rPr>
          <w:rFonts w:ascii="Calibri" w:eastAsia="Calibri" w:hAnsi="Calibri" w:cs="Calibri"/>
          <w:szCs w:val="18"/>
          <w:highlight w:val="yellow"/>
          <w:lang w:val="es-ES" w:eastAsia="es-AR"/>
        </w:rPr>
        <w:t>alternativas de políticas para el Sistema de Seguridad Social arg</w:t>
      </w:r>
      <w:r w:rsidR="003D583B" w:rsidRPr="002A1E74">
        <w:rPr>
          <w:rFonts w:ascii="Calibri" w:eastAsia="Calibri" w:hAnsi="Calibri" w:cs="Calibri"/>
          <w:szCs w:val="18"/>
          <w:highlight w:val="yellow"/>
          <w:lang w:val="es-ES" w:eastAsia="es-AR"/>
        </w:rPr>
        <w:t>entino</w:t>
      </w:r>
      <w:bookmarkEnd w:id="0"/>
      <w:r w:rsidR="003D583B" w:rsidRPr="003F5E9F">
        <w:rPr>
          <w:rFonts w:ascii="Calibri" w:eastAsia="Calibri" w:hAnsi="Calibri" w:cs="Calibri"/>
          <w:szCs w:val="18"/>
          <w:lang w:val="es-ES" w:eastAsia="es-AR"/>
        </w:rPr>
        <w:t>. Específicamente se analizó</w:t>
      </w:r>
      <w:r w:rsidR="00CE5A72" w:rsidRPr="003F5E9F">
        <w:rPr>
          <w:rFonts w:ascii="Calibri" w:eastAsia="Calibri" w:hAnsi="Calibri" w:cs="Calibri"/>
          <w:szCs w:val="18"/>
          <w:lang w:val="es-ES" w:eastAsia="es-AR"/>
        </w:rPr>
        <w:t xml:space="preserve"> el funcionamiento del programa </w:t>
      </w:r>
      <w:r w:rsidR="001B2C56">
        <w:rPr>
          <w:rFonts w:ascii="Calibri" w:eastAsia="Calibri" w:hAnsi="Calibri" w:cs="Calibri"/>
          <w:szCs w:val="18"/>
          <w:lang w:val="es-ES" w:eastAsia="es-AR"/>
        </w:rPr>
        <w:t>Old Age Security (</w:t>
      </w:r>
      <w:r w:rsidR="00CE5A72" w:rsidRPr="003F5E9F">
        <w:rPr>
          <w:rFonts w:ascii="Calibri" w:eastAsia="Calibri" w:hAnsi="Calibri" w:cs="Calibri"/>
          <w:szCs w:val="18"/>
          <w:lang w:val="es-ES" w:eastAsia="es-AR"/>
        </w:rPr>
        <w:t>OAS</w:t>
      </w:r>
      <w:r w:rsidR="001B2C56">
        <w:rPr>
          <w:rFonts w:ascii="Calibri" w:eastAsia="Calibri" w:hAnsi="Calibri" w:cs="Calibri"/>
          <w:szCs w:val="18"/>
          <w:lang w:val="es-ES" w:eastAsia="es-AR"/>
        </w:rPr>
        <w:t>)</w:t>
      </w:r>
      <w:r w:rsidR="00CE5A72" w:rsidRPr="003F5E9F">
        <w:rPr>
          <w:rFonts w:ascii="Calibri" w:eastAsia="Calibri" w:hAnsi="Calibri" w:cs="Calibri"/>
          <w:szCs w:val="18"/>
          <w:lang w:val="es-ES" w:eastAsia="es-AR"/>
        </w:rPr>
        <w:t xml:space="preserve">, sus requisitos y financiamiento; la interrelación del OAS con otras prestaciones y con el resto de los pilares; y </w:t>
      </w:r>
      <w:r w:rsidR="003D583B" w:rsidRPr="003F5E9F">
        <w:rPr>
          <w:rFonts w:ascii="Calibri" w:eastAsia="Calibri" w:hAnsi="Calibri" w:cs="Calibri"/>
          <w:szCs w:val="18"/>
          <w:lang w:val="es-ES" w:eastAsia="es-AR"/>
        </w:rPr>
        <w:t>l</w:t>
      </w:r>
      <w:r w:rsidR="00CE5A72" w:rsidRPr="003F5E9F">
        <w:rPr>
          <w:rFonts w:ascii="Calibri" w:eastAsia="Calibri" w:hAnsi="Calibri" w:cs="Calibri"/>
          <w:szCs w:val="18"/>
          <w:lang w:val="es-ES" w:eastAsia="es-AR"/>
        </w:rPr>
        <w:t>as fortalezas y debilidades del Sistema de Previsión Social de Canadá.</w:t>
      </w:r>
    </w:p>
    <w:p w14:paraId="299376B5" w14:textId="77777777" w:rsidR="00AA56AB" w:rsidRPr="003F5E9F" w:rsidRDefault="00AA56AB" w:rsidP="00CE5A72">
      <w:pPr>
        <w:jc w:val="both"/>
        <w:rPr>
          <w:rFonts w:ascii="Calibri" w:eastAsia="Calibri" w:hAnsi="Calibri" w:cs="Calibri"/>
          <w:szCs w:val="18"/>
          <w:lang w:val="es-ES" w:eastAsia="es-AR"/>
        </w:rPr>
      </w:pPr>
      <w:r w:rsidRPr="003F5E9F">
        <w:rPr>
          <w:rFonts w:ascii="Calibri" w:eastAsia="Calibri" w:hAnsi="Calibri" w:cs="Calibri"/>
          <w:szCs w:val="18"/>
          <w:lang w:val="es-ES" w:eastAsia="es-AR"/>
        </w:rPr>
        <w:t>Sintéticamente, se mencionan los principales temas abordados en cada encuentro:</w:t>
      </w:r>
    </w:p>
    <w:p w14:paraId="193DC83C" w14:textId="77777777" w:rsidR="00AA56AB" w:rsidRPr="003F5E9F" w:rsidRDefault="00AA56AB" w:rsidP="00E65659">
      <w:pPr>
        <w:pStyle w:val="ListParagraph"/>
        <w:numPr>
          <w:ilvl w:val="0"/>
          <w:numId w:val="2"/>
        </w:numPr>
        <w:spacing w:after="0"/>
        <w:jc w:val="both"/>
        <w:rPr>
          <w:lang w:val="es-ES"/>
        </w:rPr>
      </w:pPr>
      <w:r w:rsidRPr="003F5E9F">
        <w:rPr>
          <w:lang w:val="es-ES"/>
        </w:rPr>
        <w:t>Primera sesión: 29 de septiembre - Panorama general del Sistema Previsional Argentino y de Canadá, con énfasis en el programa de Seguridad de la Vejez (OA</w:t>
      </w:r>
      <w:r w:rsidR="00835C25">
        <w:rPr>
          <w:lang w:val="es-ES"/>
        </w:rPr>
        <w:t>S</w:t>
      </w:r>
      <w:r w:rsidRPr="003F5E9F">
        <w:rPr>
          <w:lang w:val="es-ES"/>
        </w:rPr>
        <w:t xml:space="preserve">) y la Pensión Universal para el Adulto Mayor (PUAM). </w:t>
      </w:r>
    </w:p>
    <w:p w14:paraId="72376E66" w14:textId="77777777" w:rsidR="00AA56AB" w:rsidRPr="003F5E9F" w:rsidRDefault="00AA56AB" w:rsidP="00E65659">
      <w:pPr>
        <w:pStyle w:val="ListParagraph"/>
        <w:numPr>
          <w:ilvl w:val="0"/>
          <w:numId w:val="2"/>
        </w:numPr>
        <w:spacing w:after="0"/>
        <w:jc w:val="both"/>
        <w:rPr>
          <w:lang w:val="es-ES"/>
        </w:rPr>
      </w:pPr>
      <w:r w:rsidRPr="003F5E9F">
        <w:rPr>
          <w:lang w:val="es-ES"/>
        </w:rPr>
        <w:t xml:space="preserve">Segunda sesión: 13 de octubre – Sesión basada en preguntas </w:t>
      </w:r>
      <w:r w:rsidR="00E65659" w:rsidRPr="003F5E9F">
        <w:rPr>
          <w:lang w:val="es-ES"/>
        </w:rPr>
        <w:t>enfocada</w:t>
      </w:r>
      <w:r w:rsidRPr="003F5E9F">
        <w:rPr>
          <w:lang w:val="es-ES"/>
        </w:rPr>
        <w:t xml:space="preserve"> en conocer </w:t>
      </w:r>
      <w:r w:rsidR="00E65659" w:rsidRPr="003F5E9F">
        <w:rPr>
          <w:lang w:val="es-ES"/>
        </w:rPr>
        <w:t xml:space="preserve">en profundidad el programa </w:t>
      </w:r>
      <w:r w:rsidR="001B2C56">
        <w:rPr>
          <w:lang w:val="es-ES"/>
        </w:rPr>
        <w:t xml:space="preserve">OAS </w:t>
      </w:r>
      <w:r w:rsidR="00E65659" w:rsidRPr="003F5E9F">
        <w:rPr>
          <w:lang w:val="es-ES"/>
        </w:rPr>
        <w:t>de Canadá.</w:t>
      </w:r>
    </w:p>
    <w:p w14:paraId="53933FA1" w14:textId="77777777" w:rsidR="00AA56AB" w:rsidRPr="003F5E9F" w:rsidRDefault="00AA56AB" w:rsidP="00E65659">
      <w:pPr>
        <w:pStyle w:val="ListParagraph"/>
        <w:numPr>
          <w:ilvl w:val="0"/>
          <w:numId w:val="2"/>
        </w:numPr>
        <w:spacing w:after="0"/>
        <w:jc w:val="both"/>
      </w:pPr>
      <w:r w:rsidRPr="003F5E9F">
        <w:rPr>
          <w:lang w:val="es-ES"/>
        </w:rPr>
        <w:t>Tercera sesión: 24 de noviembre - Plan de Pensiones</w:t>
      </w:r>
      <w:r w:rsidR="00E65659" w:rsidRPr="003F5E9F">
        <w:rPr>
          <w:lang w:val="es-ES"/>
        </w:rPr>
        <w:t xml:space="preserve"> de Canadá (CPP) y su relación</w:t>
      </w:r>
      <w:r w:rsidRPr="003F5E9F">
        <w:rPr>
          <w:lang w:val="es-ES"/>
        </w:rPr>
        <w:t xml:space="preserve"> con el primer p</w:t>
      </w:r>
      <w:r w:rsidR="00E65659" w:rsidRPr="003F5E9F">
        <w:rPr>
          <w:lang w:val="es-ES"/>
        </w:rPr>
        <w:t>ilar, en particular con el OAS.</w:t>
      </w:r>
    </w:p>
    <w:p w14:paraId="52FCF800" w14:textId="77777777" w:rsidR="00AA56AB" w:rsidRPr="003F5E9F" w:rsidRDefault="00AA56AB" w:rsidP="00AA56AB">
      <w:pPr>
        <w:spacing w:after="0"/>
        <w:jc w:val="both"/>
        <w:rPr>
          <w:rFonts w:ascii="Calibri" w:eastAsia="Calibri" w:hAnsi="Calibri" w:cs="Calibri"/>
          <w:szCs w:val="18"/>
          <w:lang w:eastAsia="es-AR"/>
        </w:rPr>
      </w:pPr>
    </w:p>
    <w:p w14:paraId="4DC30326" w14:textId="77777777" w:rsidR="00AA56AB" w:rsidRDefault="00AA56AB" w:rsidP="00B64AC9">
      <w:pPr>
        <w:jc w:val="both"/>
        <w:rPr>
          <w:rFonts w:ascii="Calibri" w:eastAsia="Calibri" w:hAnsi="Calibri" w:cs="Calibri"/>
          <w:szCs w:val="18"/>
          <w:lang w:eastAsia="es-AR"/>
        </w:rPr>
      </w:pPr>
      <w:r w:rsidRPr="003F5E9F">
        <w:rPr>
          <w:rFonts w:ascii="Calibri" w:eastAsia="Calibri" w:hAnsi="Calibri" w:cs="Calibri"/>
          <w:szCs w:val="18"/>
          <w:lang w:val="es-ES" w:eastAsia="es-AR"/>
        </w:rPr>
        <w:t xml:space="preserve">Los intercambios fueron coordinados por </w:t>
      </w:r>
      <w:r w:rsidRPr="003F5E9F">
        <w:rPr>
          <w:rFonts w:ascii="Calibri" w:eastAsia="Calibri" w:hAnsi="Calibri" w:cs="Calibri"/>
          <w:szCs w:val="18"/>
          <w:lang w:eastAsia="es-AR"/>
        </w:rPr>
        <w:t>Sección de Trabajo y Empleo del Departamento de Desarrollo Humano, Educación y Empleo de la OEA</w:t>
      </w:r>
      <w:r w:rsidR="001B2C56">
        <w:rPr>
          <w:rFonts w:ascii="Calibri" w:eastAsia="Calibri" w:hAnsi="Calibri" w:cs="Calibri"/>
          <w:szCs w:val="18"/>
          <w:lang w:eastAsia="es-AR"/>
        </w:rPr>
        <w:t xml:space="preserve">. </w:t>
      </w:r>
      <w:r w:rsidR="001B2C56" w:rsidRPr="003F5E9F">
        <w:rPr>
          <w:rFonts w:ascii="Calibri" w:eastAsia="Calibri" w:hAnsi="Calibri" w:cs="Calibri"/>
          <w:szCs w:val="18"/>
          <w:lang w:val="es-ES" w:eastAsia="es-AR"/>
        </w:rPr>
        <w:t xml:space="preserve">Por </w:t>
      </w:r>
      <w:r w:rsidR="001B2C56">
        <w:rPr>
          <w:rFonts w:ascii="Calibri" w:eastAsia="Calibri" w:hAnsi="Calibri" w:cs="Calibri"/>
          <w:szCs w:val="18"/>
          <w:lang w:val="es-ES" w:eastAsia="es-AR"/>
        </w:rPr>
        <w:t>parte d</w:t>
      </w:r>
      <w:r w:rsidR="001B2C56" w:rsidRPr="003F5E9F">
        <w:rPr>
          <w:rFonts w:ascii="Calibri" w:eastAsia="Calibri" w:hAnsi="Calibri" w:cs="Calibri"/>
          <w:szCs w:val="18"/>
          <w:lang w:val="es-ES" w:eastAsia="es-AR"/>
        </w:rPr>
        <w:t xml:space="preserve">el Gobierno de Canadá participó la Dirección de Políticas y Acuerdos Internacionales e </w:t>
      </w:r>
      <w:proofErr w:type="gramStart"/>
      <w:r w:rsidR="001B2C56" w:rsidRPr="003F5E9F">
        <w:rPr>
          <w:rFonts w:ascii="Calibri" w:eastAsia="Calibri" w:hAnsi="Calibri" w:cs="Calibri"/>
          <w:szCs w:val="18"/>
          <w:lang w:val="es-ES" w:eastAsia="es-AR"/>
        </w:rPr>
        <w:t>Intergubernamentales  y</w:t>
      </w:r>
      <w:proofErr w:type="gramEnd"/>
      <w:r w:rsidR="001B2C56" w:rsidRPr="003F5E9F">
        <w:rPr>
          <w:rFonts w:ascii="Calibri" w:eastAsia="Calibri" w:hAnsi="Calibri" w:cs="Calibri"/>
          <w:szCs w:val="18"/>
          <w:lang w:val="es-ES" w:eastAsia="es-AR"/>
        </w:rPr>
        <w:t xml:space="preserve"> la División de legislación y políticas de planes de pensiones del Ministerio de Empleo y Desarrollo Social de Canadá</w:t>
      </w:r>
      <w:r w:rsidR="00403F58">
        <w:rPr>
          <w:rFonts w:ascii="Calibri" w:eastAsia="Calibri" w:hAnsi="Calibri" w:cs="Calibri"/>
          <w:szCs w:val="18"/>
          <w:lang w:val="es-ES" w:eastAsia="es-AR"/>
        </w:rPr>
        <w:t>. P</w:t>
      </w:r>
      <w:r w:rsidR="001B2C56">
        <w:rPr>
          <w:rFonts w:ascii="Calibri" w:eastAsia="Calibri" w:hAnsi="Calibri" w:cs="Calibri"/>
          <w:szCs w:val="18"/>
          <w:lang w:val="es-ES" w:eastAsia="es-AR"/>
        </w:rPr>
        <w:t xml:space="preserve">or la parte </w:t>
      </w:r>
      <w:proofErr w:type="gramStart"/>
      <w:r w:rsidR="001B2C56">
        <w:rPr>
          <w:rFonts w:ascii="Calibri" w:eastAsia="Calibri" w:hAnsi="Calibri" w:cs="Calibri"/>
          <w:szCs w:val="18"/>
          <w:lang w:val="es-ES" w:eastAsia="es-AR"/>
        </w:rPr>
        <w:t>Argentina</w:t>
      </w:r>
      <w:proofErr w:type="gramEnd"/>
      <w:r w:rsidR="001B2C56">
        <w:rPr>
          <w:rFonts w:ascii="Calibri" w:eastAsia="Calibri" w:hAnsi="Calibri" w:cs="Calibri"/>
          <w:szCs w:val="18"/>
          <w:lang w:val="es-ES" w:eastAsia="es-AR"/>
        </w:rPr>
        <w:t xml:space="preserve"> participaron </w:t>
      </w:r>
      <w:r w:rsidR="001735D3" w:rsidRPr="003F5E9F">
        <w:rPr>
          <w:rFonts w:ascii="Calibri" w:eastAsia="Calibri" w:hAnsi="Calibri" w:cs="Calibri"/>
          <w:szCs w:val="18"/>
          <w:lang w:val="es-ES" w:eastAsia="es-AR"/>
        </w:rPr>
        <w:t>autoridades y</w:t>
      </w:r>
      <w:r w:rsidR="00600862" w:rsidRPr="003F5E9F">
        <w:rPr>
          <w:rFonts w:ascii="Calibri" w:eastAsia="Calibri" w:hAnsi="Calibri" w:cs="Calibri"/>
          <w:szCs w:val="18"/>
          <w:lang w:val="es-ES" w:eastAsia="es-AR"/>
        </w:rPr>
        <w:t xml:space="preserve"> analistas </w:t>
      </w:r>
      <w:r w:rsidR="004305A4" w:rsidRPr="003F5E9F">
        <w:rPr>
          <w:rFonts w:ascii="Calibri" w:eastAsia="Calibri" w:hAnsi="Calibri" w:cs="Calibri"/>
          <w:szCs w:val="18"/>
          <w:lang w:val="es-ES" w:eastAsia="es-AR"/>
        </w:rPr>
        <w:t xml:space="preserve">de la Dirección Nacional de Políticas de la Seguridad Social, Dirección Nacional de Coordinación de los Regímenes de la Seguridad Social, Dirección de Programación </w:t>
      </w:r>
      <w:r w:rsidR="00B64AC9" w:rsidRPr="003F5E9F">
        <w:rPr>
          <w:rFonts w:ascii="Calibri" w:eastAsia="Calibri" w:hAnsi="Calibri" w:cs="Calibri"/>
          <w:szCs w:val="18"/>
          <w:lang w:val="es-ES" w:eastAsia="es-AR"/>
        </w:rPr>
        <w:t xml:space="preserve">Económica. También </w:t>
      </w:r>
      <w:r w:rsidR="00600862" w:rsidRPr="003F5E9F">
        <w:rPr>
          <w:rFonts w:ascii="Calibri" w:eastAsia="Calibri" w:hAnsi="Calibri" w:cs="Calibri"/>
          <w:szCs w:val="18"/>
          <w:lang w:val="es-ES" w:eastAsia="es-AR"/>
        </w:rPr>
        <w:t>se contó con la p</w:t>
      </w:r>
      <w:r w:rsidRPr="003F5E9F">
        <w:rPr>
          <w:rFonts w:ascii="Calibri" w:eastAsia="Calibri" w:hAnsi="Calibri" w:cs="Calibri"/>
          <w:szCs w:val="18"/>
          <w:lang w:val="es-ES" w:eastAsia="es-AR"/>
        </w:rPr>
        <w:t>resencia</w:t>
      </w:r>
      <w:r w:rsidR="00600862" w:rsidRPr="003F5E9F">
        <w:rPr>
          <w:rFonts w:ascii="Calibri" w:eastAsia="Calibri" w:hAnsi="Calibri" w:cs="Calibri"/>
          <w:szCs w:val="18"/>
          <w:lang w:val="es-ES" w:eastAsia="es-AR"/>
        </w:rPr>
        <w:t xml:space="preserve"> de</w:t>
      </w:r>
      <w:r w:rsidRPr="003F5E9F">
        <w:rPr>
          <w:rFonts w:ascii="Calibri" w:eastAsia="Calibri" w:hAnsi="Calibri" w:cs="Calibri"/>
          <w:szCs w:val="18"/>
          <w:lang w:val="es-ES" w:eastAsia="es-AR"/>
        </w:rPr>
        <w:t xml:space="preserve"> </w:t>
      </w:r>
      <w:r w:rsidRPr="003F5E9F">
        <w:rPr>
          <w:rFonts w:ascii="Calibri" w:eastAsia="Calibri" w:hAnsi="Calibri" w:cs="Calibri"/>
          <w:szCs w:val="18"/>
          <w:lang w:val="es-ES" w:eastAsia="es-AR"/>
        </w:rPr>
        <w:lastRenderedPageBreak/>
        <w:t xml:space="preserve">miembros </w:t>
      </w:r>
      <w:proofErr w:type="gramStart"/>
      <w:r w:rsidRPr="003F5E9F">
        <w:rPr>
          <w:rFonts w:ascii="Calibri" w:eastAsia="Calibri" w:hAnsi="Calibri" w:cs="Calibri"/>
          <w:szCs w:val="18"/>
          <w:lang w:val="es-ES" w:eastAsia="es-AR"/>
        </w:rPr>
        <w:t>de</w:t>
      </w:r>
      <w:r w:rsidR="00B64AC9" w:rsidRPr="003F5E9F">
        <w:rPr>
          <w:rFonts w:ascii="Calibri" w:eastAsia="Calibri" w:hAnsi="Calibri" w:cs="Calibri"/>
          <w:szCs w:val="18"/>
          <w:lang w:val="es-ES" w:eastAsia="es-AR"/>
        </w:rPr>
        <w:t>la</w:t>
      </w:r>
      <w:proofErr w:type="gramEnd"/>
      <w:r w:rsidR="00B64AC9" w:rsidRPr="003F5E9F">
        <w:rPr>
          <w:rFonts w:ascii="Calibri" w:eastAsia="Calibri" w:hAnsi="Calibri" w:cs="Calibri"/>
          <w:szCs w:val="18"/>
          <w:lang w:val="es-ES" w:eastAsia="es-AR"/>
        </w:rPr>
        <w:t xml:space="preserve"> </w:t>
      </w:r>
      <w:r w:rsidR="00B64AC9" w:rsidRPr="003F5E9F">
        <w:rPr>
          <w:rFonts w:ascii="Calibri" w:eastAsia="Calibri" w:hAnsi="Calibri" w:cs="Calibri"/>
          <w:szCs w:val="18"/>
          <w:lang w:eastAsia="es-AR"/>
        </w:rPr>
        <w:t xml:space="preserve">Dirección de Asuntos Internacionales del Ministerio de Trabajo, Empleo y Seguridad Social y de la Administración </w:t>
      </w:r>
      <w:r w:rsidR="00B64AC9" w:rsidRPr="003F5E9F">
        <w:rPr>
          <w:rFonts w:ascii="Calibri" w:eastAsia="Calibri" w:hAnsi="Calibri" w:cs="Calibri"/>
          <w:szCs w:val="18"/>
          <w:lang w:val="es-ES" w:eastAsia="es-AR"/>
        </w:rPr>
        <w:t>Nacional de la Seguridad Social (</w:t>
      </w:r>
      <w:proofErr w:type="spellStart"/>
      <w:r w:rsidR="00B64AC9" w:rsidRPr="003F5E9F">
        <w:rPr>
          <w:rFonts w:ascii="Calibri" w:eastAsia="Calibri" w:hAnsi="Calibri" w:cs="Calibri"/>
          <w:szCs w:val="18"/>
          <w:lang w:val="es-ES" w:eastAsia="es-AR"/>
        </w:rPr>
        <w:t>ANSeS</w:t>
      </w:r>
      <w:proofErr w:type="spellEnd"/>
      <w:r w:rsidR="00B64AC9" w:rsidRPr="003F5E9F">
        <w:rPr>
          <w:rFonts w:ascii="Calibri" w:eastAsia="Calibri" w:hAnsi="Calibri" w:cs="Calibri"/>
          <w:szCs w:val="18"/>
          <w:lang w:val="es-ES" w:eastAsia="es-AR"/>
        </w:rPr>
        <w:t xml:space="preserve">). </w:t>
      </w:r>
      <w:r w:rsidRPr="003F5E9F">
        <w:rPr>
          <w:rFonts w:ascii="Calibri" w:eastAsia="Calibri" w:hAnsi="Calibri" w:cs="Calibri"/>
          <w:szCs w:val="18"/>
          <w:lang w:val="es-ES" w:eastAsia="es-AR"/>
        </w:rPr>
        <w:t xml:space="preserve">Asimismo, se contó con la participación especial del </w:t>
      </w:r>
      <w:proofErr w:type="gramStart"/>
      <w:r w:rsidRPr="003F5E9F">
        <w:rPr>
          <w:rFonts w:ascii="Calibri" w:eastAsia="Calibri" w:hAnsi="Calibri" w:cs="Calibri"/>
          <w:szCs w:val="18"/>
          <w:lang w:val="es-ES" w:eastAsia="es-AR"/>
        </w:rPr>
        <w:t>Secretario</w:t>
      </w:r>
      <w:proofErr w:type="gramEnd"/>
      <w:r w:rsidRPr="003F5E9F">
        <w:rPr>
          <w:rFonts w:ascii="Calibri" w:eastAsia="Calibri" w:hAnsi="Calibri" w:cs="Calibri"/>
          <w:szCs w:val="18"/>
          <w:lang w:val="es-ES" w:eastAsia="es-AR"/>
        </w:rPr>
        <w:t xml:space="preserve"> de Seguridad Social de la Nación</w:t>
      </w:r>
      <w:r w:rsidRPr="003F5E9F">
        <w:rPr>
          <w:rFonts w:ascii="Calibri" w:eastAsia="Calibri" w:hAnsi="Calibri" w:cs="Calibri"/>
          <w:szCs w:val="18"/>
          <w:lang w:eastAsia="es-AR"/>
        </w:rPr>
        <w:t xml:space="preserve">, el Director del Departamento de Desarrollo Humano, Educación y Empleo de la OEA y el Director para América del Norte de Cancillería Argentina. </w:t>
      </w:r>
    </w:p>
    <w:p w14:paraId="4D5C98E7" w14:textId="77777777" w:rsidR="003864C2" w:rsidRDefault="003864C2" w:rsidP="00B64AC9">
      <w:pPr>
        <w:jc w:val="both"/>
        <w:rPr>
          <w:rFonts w:ascii="Calibri" w:eastAsia="Calibri" w:hAnsi="Calibri" w:cs="Calibri"/>
          <w:szCs w:val="18"/>
          <w:lang w:eastAsia="es-AR"/>
        </w:rPr>
      </w:pPr>
    </w:p>
    <w:p w14:paraId="7462B66C" w14:textId="77777777" w:rsidR="008D7B90" w:rsidRPr="003F5E9F" w:rsidRDefault="008D7B90" w:rsidP="00B64AC9">
      <w:pPr>
        <w:jc w:val="both"/>
        <w:rPr>
          <w:rFonts w:ascii="Calibri" w:eastAsia="Calibri" w:hAnsi="Calibri" w:cs="Calibri"/>
          <w:szCs w:val="18"/>
          <w:lang w:eastAsia="es-AR"/>
        </w:rPr>
      </w:pPr>
    </w:p>
    <w:p w14:paraId="09FD4BA4" w14:textId="77777777" w:rsidR="0049329B" w:rsidRPr="0046313B" w:rsidRDefault="00E65659" w:rsidP="00494C80">
      <w:pPr>
        <w:pStyle w:val="ListParagraph"/>
        <w:numPr>
          <w:ilvl w:val="0"/>
          <w:numId w:val="11"/>
        </w:numPr>
        <w:ind w:left="284" w:hanging="284"/>
        <w:rPr>
          <w:color w:val="4F81BD" w:themeColor="accent1"/>
          <w:sz w:val="24"/>
        </w:rPr>
      </w:pPr>
      <w:r w:rsidRPr="0046313B">
        <w:rPr>
          <w:color w:val="4F81BD" w:themeColor="accent1"/>
          <w:sz w:val="24"/>
        </w:rPr>
        <w:t>¿</w:t>
      </w:r>
      <w:r w:rsidR="005D4435" w:rsidRPr="0046313B">
        <w:rPr>
          <w:color w:val="4F81BD" w:themeColor="accent1"/>
          <w:sz w:val="24"/>
        </w:rPr>
        <w:t>Por</w:t>
      </w:r>
      <w:r w:rsidRPr="0046313B">
        <w:rPr>
          <w:color w:val="4F81BD" w:themeColor="accent1"/>
          <w:sz w:val="24"/>
        </w:rPr>
        <w:t xml:space="preserve"> qué</w:t>
      </w:r>
      <w:r w:rsidR="00403F58">
        <w:rPr>
          <w:color w:val="4F81BD" w:themeColor="accent1"/>
          <w:sz w:val="24"/>
        </w:rPr>
        <w:t xml:space="preserve"> </w:t>
      </w:r>
      <w:r w:rsidRPr="0046313B">
        <w:rPr>
          <w:color w:val="4F81BD" w:themeColor="accent1"/>
          <w:sz w:val="24"/>
        </w:rPr>
        <w:t>una</w:t>
      </w:r>
      <w:r w:rsidR="005D4435" w:rsidRPr="0046313B">
        <w:rPr>
          <w:color w:val="4F81BD" w:themeColor="accent1"/>
          <w:sz w:val="24"/>
        </w:rPr>
        <w:t xml:space="preserve"> asistencia técnica</w:t>
      </w:r>
      <w:r w:rsidRPr="0046313B">
        <w:rPr>
          <w:color w:val="4F81BD" w:themeColor="accent1"/>
          <w:sz w:val="24"/>
        </w:rPr>
        <w:t xml:space="preserve"> con Canadá?</w:t>
      </w:r>
    </w:p>
    <w:p w14:paraId="554B968A" w14:textId="77777777" w:rsidR="0049329B" w:rsidRPr="003F5E9F" w:rsidRDefault="0049329B" w:rsidP="0049329B">
      <w:pPr>
        <w:jc w:val="both"/>
        <w:rPr>
          <w:rFonts w:ascii="Calibri" w:eastAsia="Calibri" w:hAnsi="Calibri" w:cs="Calibri"/>
          <w:szCs w:val="18"/>
          <w:lang w:val="es-ES" w:eastAsia="es-AR"/>
        </w:rPr>
      </w:pPr>
      <w:r w:rsidRPr="003F5E9F">
        <w:rPr>
          <w:rFonts w:ascii="Calibri" w:eastAsia="Calibri" w:hAnsi="Calibri" w:cs="Calibri"/>
          <w:szCs w:val="18"/>
          <w:lang w:val="es-ES" w:eastAsia="es-AR"/>
        </w:rPr>
        <w:t xml:space="preserve">Uno de los principales logros del Sistema Previsional argentino es </w:t>
      </w:r>
      <w:r w:rsidR="001B2C56">
        <w:rPr>
          <w:rFonts w:ascii="Calibri" w:eastAsia="Calibri" w:hAnsi="Calibri" w:cs="Calibri"/>
          <w:szCs w:val="18"/>
          <w:lang w:val="es-ES" w:eastAsia="es-AR"/>
        </w:rPr>
        <w:t xml:space="preserve">el </w:t>
      </w:r>
      <w:r w:rsidRPr="003F5E9F">
        <w:rPr>
          <w:rFonts w:ascii="Calibri" w:eastAsia="Calibri" w:hAnsi="Calibri" w:cs="Calibri"/>
          <w:szCs w:val="18"/>
          <w:lang w:val="es-ES" w:eastAsia="es-AR"/>
        </w:rPr>
        <w:t>elevad</w:t>
      </w:r>
      <w:r w:rsidR="001B2C56">
        <w:rPr>
          <w:rFonts w:ascii="Calibri" w:eastAsia="Calibri" w:hAnsi="Calibri" w:cs="Calibri"/>
          <w:szCs w:val="18"/>
          <w:lang w:val="es-ES" w:eastAsia="es-AR"/>
        </w:rPr>
        <w:t>o nivel de</w:t>
      </w:r>
      <w:r w:rsidRPr="003F5E9F">
        <w:rPr>
          <w:rFonts w:ascii="Calibri" w:eastAsia="Calibri" w:hAnsi="Calibri" w:cs="Calibri"/>
          <w:szCs w:val="18"/>
          <w:lang w:val="es-ES" w:eastAsia="es-AR"/>
        </w:rPr>
        <w:t xml:space="preserve"> cobertura </w:t>
      </w:r>
      <w:r w:rsidR="001B2C56">
        <w:rPr>
          <w:rFonts w:ascii="Calibri" w:eastAsia="Calibri" w:hAnsi="Calibri" w:cs="Calibri"/>
          <w:szCs w:val="18"/>
          <w:lang w:val="es-ES" w:eastAsia="es-AR"/>
        </w:rPr>
        <w:t xml:space="preserve">de </w:t>
      </w:r>
      <w:r w:rsidRPr="003F5E9F">
        <w:rPr>
          <w:rFonts w:ascii="Calibri" w:eastAsia="Calibri" w:hAnsi="Calibri" w:cs="Calibri"/>
          <w:szCs w:val="18"/>
          <w:lang w:val="es-ES" w:eastAsia="es-AR"/>
        </w:rPr>
        <w:t xml:space="preserve">adultos mayores </w:t>
      </w:r>
      <w:r w:rsidR="001B2C56">
        <w:rPr>
          <w:rFonts w:ascii="Calibri" w:eastAsia="Calibri" w:hAnsi="Calibri" w:cs="Calibri"/>
          <w:szCs w:val="18"/>
          <w:lang w:val="es-ES" w:eastAsia="es-AR"/>
        </w:rPr>
        <w:t xml:space="preserve">alcanzado </w:t>
      </w:r>
      <w:r w:rsidRPr="003F5E9F">
        <w:rPr>
          <w:rFonts w:ascii="Calibri" w:eastAsia="Calibri" w:hAnsi="Calibri" w:cs="Calibri"/>
          <w:szCs w:val="18"/>
          <w:lang w:val="es-ES" w:eastAsia="es-AR"/>
        </w:rPr>
        <w:t>en los últimos años.</w:t>
      </w:r>
      <w:r w:rsidR="00FA2ADA" w:rsidRPr="003F5E9F">
        <w:rPr>
          <w:rFonts w:ascii="Calibri" w:eastAsia="Calibri" w:hAnsi="Calibri" w:cs="Calibri"/>
          <w:szCs w:val="18"/>
          <w:lang w:val="es-ES" w:eastAsia="es-AR"/>
        </w:rPr>
        <w:t xml:space="preserve"> No obstante, debe destacarse que el acceso a las prestaciones previsionales se logra, en gran parte, a partir de la implementación de mecanismos de tipo semi y no </w:t>
      </w:r>
      <w:r w:rsidR="000755F9" w:rsidRPr="003F5E9F">
        <w:rPr>
          <w:rFonts w:ascii="Calibri" w:eastAsia="Calibri" w:hAnsi="Calibri" w:cs="Calibri"/>
          <w:szCs w:val="18"/>
          <w:lang w:val="es-ES" w:eastAsia="es-AR"/>
        </w:rPr>
        <w:t>contributivos. El</w:t>
      </w:r>
      <w:r w:rsidR="00981032" w:rsidRPr="003F5E9F">
        <w:rPr>
          <w:rFonts w:ascii="Calibri" w:eastAsia="Calibri" w:hAnsi="Calibri" w:cs="Calibri"/>
          <w:szCs w:val="18"/>
          <w:lang w:val="es-ES" w:eastAsia="es-AR"/>
        </w:rPr>
        <w:t xml:space="preserve"> elevado requisito de años de aporte sumado a la inestabilidad de las</w:t>
      </w:r>
      <w:r w:rsidR="00C81077" w:rsidRPr="003F5E9F">
        <w:rPr>
          <w:rFonts w:ascii="Calibri" w:eastAsia="Calibri" w:hAnsi="Calibri" w:cs="Calibri"/>
          <w:szCs w:val="18"/>
        </w:rPr>
        <w:t xml:space="preserve"> trayectorias laborales </w:t>
      </w:r>
      <w:r w:rsidR="00981032" w:rsidRPr="003F5E9F">
        <w:rPr>
          <w:rFonts w:ascii="Calibri" w:eastAsia="Calibri" w:hAnsi="Calibri" w:cs="Calibri"/>
          <w:szCs w:val="18"/>
        </w:rPr>
        <w:t>-</w:t>
      </w:r>
      <w:r w:rsidR="00C81077" w:rsidRPr="003F5E9F">
        <w:rPr>
          <w:rFonts w:ascii="Calibri" w:eastAsia="Calibri" w:hAnsi="Calibri" w:cs="Calibri"/>
          <w:szCs w:val="18"/>
        </w:rPr>
        <w:t xml:space="preserve">marcadas </w:t>
      </w:r>
      <w:r w:rsidR="00981032" w:rsidRPr="003F5E9F">
        <w:rPr>
          <w:rFonts w:ascii="Calibri" w:eastAsia="Calibri" w:hAnsi="Calibri" w:cs="Calibri"/>
          <w:szCs w:val="18"/>
        </w:rPr>
        <w:t xml:space="preserve">muchas veces por la </w:t>
      </w:r>
      <w:r w:rsidR="00C81077" w:rsidRPr="003F5E9F">
        <w:rPr>
          <w:rFonts w:ascii="Calibri" w:eastAsia="Calibri" w:hAnsi="Calibri" w:cs="Calibri"/>
          <w:szCs w:val="18"/>
        </w:rPr>
        <w:t>informalidad y</w:t>
      </w:r>
      <w:r w:rsidR="00981032" w:rsidRPr="003F5E9F">
        <w:rPr>
          <w:rFonts w:ascii="Calibri" w:eastAsia="Calibri" w:hAnsi="Calibri" w:cs="Calibri"/>
          <w:szCs w:val="18"/>
        </w:rPr>
        <w:t xml:space="preserve"> </w:t>
      </w:r>
      <w:proofErr w:type="gramStart"/>
      <w:r w:rsidR="00981032" w:rsidRPr="003F5E9F">
        <w:rPr>
          <w:rFonts w:ascii="Calibri" w:eastAsia="Calibri" w:hAnsi="Calibri" w:cs="Calibri"/>
          <w:szCs w:val="18"/>
        </w:rPr>
        <w:t xml:space="preserve">el </w:t>
      </w:r>
      <w:r w:rsidR="00C81077" w:rsidRPr="003F5E9F">
        <w:rPr>
          <w:rFonts w:ascii="Calibri" w:eastAsia="Calibri" w:hAnsi="Calibri" w:cs="Calibri"/>
          <w:szCs w:val="18"/>
        </w:rPr>
        <w:t xml:space="preserve"> desempleo</w:t>
      </w:r>
      <w:proofErr w:type="gramEnd"/>
      <w:r w:rsidR="00981032" w:rsidRPr="003F5E9F">
        <w:rPr>
          <w:rFonts w:ascii="Calibri" w:eastAsia="Calibri" w:hAnsi="Calibri" w:cs="Calibri"/>
          <w:szCs w:val="18"/>
        </w:rPr>
        <w:t xml:space="preserve">- dificulta el acceso a los beneficios contributivos. Asimismo, el sistema presenta </w:t>
      </w:r>
      <w:r w:rsidRPr="003F5E9F">
        <w:rPr>
          <w:rFonts w:ascii="Calibri" w:eastAsia="Calibri" w:hAnsi="Calibri" w:cs="Calibri"/>
          <w:szCs w:val="18"/>
          <w:lang w:val="es-ES" w:eastAsia="es-AR"/>
        </w:rPr>
        <w:t xml:space="preserve">desafíos para mejorar la sustentabilidad y la suficiencia de las prestaciones, manteniendo los actuales niveles de cobertura. </w:t>
      </w:r>
    </w:p>
    <w:p w14:paraId="4FDAFC4E" w14:textId="77777777" w:rsidR="004E6D40" w:rsidRPr="003F5E9F" w:rsidRDefault="0099503C" w:rsidP="003D583B">
      <w:pPr>
        <w:jc w:val="both"/>
        <w:rPr>
          <w:rFonts w:ascii="Calibri" w:eastAsia="Calibri" w:hAnsi="Calibri" w:cs="Calibri"/>
          <w:szCs w:val="18"/>
          <w:lang w:val="es-ES" w:eastAsia="es-AR"/>
        </w:rPr>
      </w:pPr>
      <w:r w:rsidRPr="003F5E9F">
        <w:rPr>
          <w:rFonts w:ascii="Calibri" w:eastAsia="Calibri" w:hAnsi="Calibri" w:cs="Calibri"/>
          <w:szCs w:val="18"/>
          <w:lang w:val="es-ES" w:eastAsia="es-AR"/>
        </w:rPr>
        <w:t xml:space="preserve">Una de las responsabilidades </w:t>
      </w:r>
      <w:r w:rsidR="00835C25">
        <w:rPr>
          <w:rFonts w:ascii="Calibri" w:eastAsia="Calibri" w:hAnsi="Calibri" w:cs="Calibri"/>
          <w:szCs w:val="18"/>
          <w:lang w:val="es-ES" w:eastAsia="es-AR"/>
        </w:rPr>
        <w:t xml:space="preserve">primarias </w:t>
      </w:r>
      <w:r w:rsidRPr="003F5E9F">
        <w:rPr>
          <w:rFonts w:ascii="Calibri" w:eastAsia="Calibri" w:hAnsi="Calibri" w:cs="Calibri"/>
          <w:szCs w:val="18"/>
          <w:lang w:val="es-ES" w:eastAsia="es-AR"/>
        </w:rPr>
        <w:t xml:space="preserve">de </w:t>
      </w:r>
      <w:r w:rsidR="00835C25">
        <w:rPr>
          <w:rFonts w:ascii="Calibri" w:eastAsia="Calibri" w:hAnsi="Calibri" w:cs="Calibri"/>
          <w:szCs w:val="18"/>
          <w:lang w:val="es-ES" w:eastAsia="es-AR"/>
        </w:rPr>
        <w:t xml:space="preserve">la </w:t>
      </w:r>
      <w:r w:rsidRPr="003F5E9F">
        <w:rPr>
          <w:rFonts w:ascii="Calibri" w:eastAsia="Calibri" w:hAnsi="Calibri" w:cs="Calibri"/>
          <w:szCs w:val="18"/>
          <w:lang w:val="es-ES" w:eastAsia="es-AR"/>
        </w:rPr>
        <w:t xml:space="preserve">Secretaría de </w:t>
      </w:r>
      <w:r w:rsidR="00835C25">
        <w:rPr>
          <w:rFonts w:ascii="Calibri" w:eastAsia="Calibri" w:hAnsi="Calibri" w:cs="Calibri"/>
          <w:szCs w:val="18"/>
          <w:lang w:val="es-ES" w:eastAsia="es-AR"/>
        </w:rPr>
        <w:t xml:space="preserve">Seguridad Social </w:t>
      </w:r>
      <w:r w:rsidRPr="003F5E9F">
        <w:rPr>
          <w:rFonts w:ascii="Calibri" w:eastAsia="Calibri" w:hAnsi="Calibri" w:cs="Calibri"/>
          <w:szCs w:val="18"/>
          <w:lang w:val="es-ES" w:eastAsia="es-AR"/>
        </w:rPr>
        <w:t>es la elaboración de políticas</w:t>
      </w:r>
      <w:r w:rsidR="00ED2E8A">
        <w:rPr>
          <w:rFonts w:ascii="Calibri" w:eastAsia="Calibri" w:hAnsi="Calibri" w:cs="Calibri"/>
          <w:szCs w:val="18"/>
          <w:lang w:val="es-ES" w:eastAsia="es-AR"/>
        </w:rPr>
        <w:t xml:space="preserve"> y</w:t>
      </w:r>
      <w:r w:rsidR="00403F58">
        <w:rPr>
          <w:rFonts w:ascii="Calibri" w:eastAsia="Calibri" w:hAnsi="Calibri" w:cs="Calibri"/>
          <w:szCs w:val="18"/>
          <w:lang w:val="es-ES" w:eastAsia="es-AR"/>
        </w:rPr>
        <w:t>,</w:t>
      </w:r>
      <w:r w:rsidR="00ED2E8A">
        <w:rPr>
          <w:rFonts w:ascii="Calibri" w:eastAsia="Calibri" w:hAnsi="Calibri" w:cs="Calibri"/>
          <w:szCs w:val="18"/>
          <w:lang w:val="es-ES" w:eastAsia="es-AR"/>
        </w:rPr>
        <w:t xml:space="preserve"> en ese </w:t>
      </w:r>
      <w:r w:rsidR="003D583B" w:rsidRPr="003F5E9F">
        <w:rPr>
          <w:rFonts w:ascii="Calibri" w:eastAsia="Calibri" w:hAnsi="Calibri" w:cs="Calibri"/>
          <w:szCs w:val="18"/>
          <w:lang w:val="es-ES" w:eastAsia="es-AR"/>
        </w:rPr>
        <w:t xml:space="preserve">sentido, </w:t>
      </w:r>
      <w:r w:rsidRPr="003F5E9F">
        <w:rPr>
          <w:rFonts w:ascii="Calibri" w:eastAsia="Calibri" w:hAnsi="Calibri" w:cs="Calibri"/>
          <w:szCs w:val="18"/>
          <w:lang w:val="es-ES" w:eastAsia="es-AR"/>
        </w:rPr>
        <w:t xml:space="preserve">se vienen examinando y evaluando </w:t>
      </w:r>
      <w:r w:rsidR="00835C25">
        <w:rPr>
          <w:rFonts w:ascii="Calibri" w:eastAsia="Calibri" w:hAnsi="Calibri" w:cs="Calibri"/>
          <w:szCs w:val="18"/>
          <w:lang w:val="es-ES" w:eastAsia="es-AR"/>
        </w:rPr>
        <w:t xml:space="preserve">distintas experiencias y </w:t>
      </w:r>
      <w:r w:rsidRPr="003F5E9F">
        <w:rPr>
          <w:rFonts w:ascii="Calibri" w:eastAsia="Calibri" w:hAnsi="Calibri" w:cs="Calibri"/>
          <w:szCs w:val="18"/>
          <w:lang w:val="es-ES" w:eastAsia="es-AR"/>
        </w:rPr>
        <w:t xml:space="preserve">alternativas de políticas que permitan resolver </w:t>
      </w:r>
      <w:r w:rsidR="00835C25">
        <w:rPr>
          <w:rFonts w:ascii="Calibri" w:eastAsia="Calibri" w:hAnsi="Calibri" w:cs="Calibri"/>
          <w:szCs w:val="18"/>
          <w:lang w:val="es-ES" w:eastAsia="es-AR"/>
        </w:rPr>
        <w:t xml:space="preserve">algunas de las </w:t>
      </w:r>
      <w:r w:rsidRPr="003F5E9F">
        <w:rPr>
          <w:rFonts w:ascii="Calibri" w:eastAsia="Calibri" w:hAnsi="Calibri" w:cs="Calibri"/>
          <w:szCs w:val="18"/>
          <w:lang w:val="es-ES" w:eastAsia="es-AR"/>
        </w:rPr>
        <w:t>problemáticas</w:t>
      </w:r>
      <w:r w:rsidR="004A61E0">
        <w:rPr>
          <w:rFonts w:ascii="Calibri" w:eastAsia="Calibri" w:hAnsi="Calibri" w:cs="Calibri"/>
          <w:szCs w:val="18"/>
          <w:lang w:val="es-ES" w:eastAsia="es-AR"/>
        </w:rPr>
        <w:t xml:space="preserve"> del sistema previsional argentino</w:t>
      </w:r>
      <w:r w:rsidRPr="003F5E9F">
        <w:rPr>
          <w:rFonts w:ascii="Calibri" w:eastAsia="Calibri" w:hAnsi="Calibri" w:cs="Calibri"/>
          <w:szCs w:val="18"/>
          <w:lang w:val="es-ES" w:eastAsia="es-AR"/>
        </w:rPr>
        <w:t xml:space="preserve">. Durante este proceso resulta de gran utilidad conocer y estudiar experiencias </w:t>
      </w:r>
      <w:r w:rsidR="005839EC">
        <w:rPr>
          <w:rFonts w:ascii="Calibri" w:eastAsia="Calibri" w:hAnsi="Calibri" w:cs="Calibri"/>
          <w:szCs w:val="18"/>
          <w:lang w:val="es-ES" w:eastAsia="es-AR"/>
        </w:rPr>
        <w:t xml:space="preserve">exitosas </w:t>
      </w:r>
      <w:r w:rsidRPr="003F5E9F">
        <w:rPr>
          <w:rFonts w:ascii="Calibri" w:eastAsia="Calibri" w:hAnsi="Calibri" w:cs="Calibri"/>
          <w:szCs w:val="18"/>
          <w:lang w:val="es-ES" w:eastAsia="es-AR"/>
        </w:rPr>
        <w:t xml:space="preserve">de </w:t>
      </w:r>
      <w:r w:rsidR="005839EC">
        <w:rPr>
          <w:rFonts w:ascii="Calibri" w:eastAsia="Calibri" w:hAnsi="Calibri" w:cs="Calibri"/>
          <w:szCs w:val="18"/>
          <w:lang w:val="es-ES" w:eastAsia="es-AR"/>
        </w:rPr>
        <w:t xml:space="preserve">políticas y programas </w:t>
      </w:r>
      <w:r w:rsidRPr="003F5E9F">
        <w:rPr>
          <w:rFonts w:ascii="Calibri" w:eastAsia="Calibri" w:hAnsi="Calibri" w:cs="Calibri"/>
          <w:szCs w:val="18"/>
          <w:lang w:val="es-ES" w:eastAsia="es-AR"/>
        </w:rPr>
        <w:t>implementados en otros países, siendo las actividades de cooperación técnica una buena herramienta para</w:t>
      </w:r>
      <w:r w:rsidR="00CE2EF0" w:rsidRPr="003F5E9F">
        <w:rPr>
          <w:rFonts w:ascii="Calibri" w:eastAsia="Calibri" w:hAnsi="Calibri" w:cs="Calibri"/>
          <w:szCs w:val="18"/>
          <w:lang w:val="es-ES" w:eastAsia="es-AR"/>
        </w:rPr>
        <w:t xml:space="preserve"> alcanzar ese objetivo. El intercambio de experiencias a nivel internacional permite aprender y difundir buenas prácticas, obtener insumos técnicos para enriquecer la formulación e implementación de políticas y fortalecer las capacidades </w:t>
      </w:r>
      <w:r w:rsidR="00835C25">
        <w:rPr>
          <w:rFonts w:ascii="Calibri" w:eastAsia="Calibri" w:hAnsi="Calibri" w:cs="Calibri"/>
          <w:szCs w:val="18"/>
          <w:lang w:val="es-ES" w:eastAsia="es-AR"/>
        </w:rPr>
        <w:t xml:space="preserve">técnicas e </w:t>
      </w:r>
      <w:r w:rsidR="00CE2EF0" w:rsidRPr="003F5E9F">
        <w:rPr>
          <w:rFonts w:ascii="Calibri" w:eastAsia="Calibri" w:hAnsi="Calibri" w:cs="Calibri"/>
          <w:szCs w:val="18"/>
          <w:lang w:val="es-ES" w:eastAsia="es-AR"/>
        </w:rPr>
        <w:t xml:space="preserve">institucionales de los países. En los últimos años, </w:t>
      </w:r>
      <w:r w:rsidR="005839EC">
        <w:rPr>
          <w:rFonts w:ascii="Calibri" w:eastAsia="Calibri" w:hAnsi="Calibri" w:cs="Calibri"/>
          <w:szCs w:val="18"/>
          <w:lang w:val="es-ES" w:eastAsia="es-AR"/>
        </w:rPr>
        <w:t xml:space="preserve">la </w:t>
      </w:r>
      <w:r w:rsidR="00CE2EF0" w:rsidRPr="003F5E9F">
        <w:rPr>
          <w:rFonts w:ascii="Calibri" w:eastAsia="Calibri" w:hAnsi="Calibri" w:cs="Calibri"/>
          <w:szCs w:val="18"/>
          <w:lang w:val="es-ES" w:eastAsia="es-AR"/>
        </w:rPr>
        <w:t xml:space="preserve">Secretaría </w:t>
      </w:r>
      <w:r w:rsidR="005839EC">
        <w:rPr>
          <w:rFonts w:ascii="Calibri" w:eastAsia="Calibri" w:hAnsi="Calibri" w:cs="Calibri"/>
          <w:szCs w:val="18"/>
          <w:lang w:val="es-ES" w:eastAsia="es-AR"/>
        </w:rPr>
        <w:t xml:space="preserve">de Seguridad Social </w:t>
      </w:r>
      <w:r w:rsidR="00CE2EF0" w:rsidRPr="003F5E9F">
        <w:rPr>
          <w:rFonts w:ascii="Calibri" w:eastAsia="Calibri" w:hAnsi="Calibri" w:cs="Calibri"/>
          <w:szCs w:val="18"/>
          <w:lang w:val="es-ES" w:eastAsia="es-AR"/>
        </w:rPr>
        <w:t>ha realizado actividades de capacitación y asistencia técnica con diferentes país</w:t>
      </w:r>
      <w:r w:rsidR="004E6D40" w:rsidRPr="003F5E9F">
        <w:rPr>
          <w:rFonts w:ascii="Calibri" w:eastAsia="Calibri" w:hAnsi="Calibri" w:cs="Calibri"/>
          <w:szCs w:val="18"/>
          <w:lang w:val="es-ES" w:eastAsia="es-AR"/>
        </w:rPr>
        <w:t xml:space="preserve">es y organismos internacionales, entre los que se puede mencionar el Ministerio de Trabajo, Migraciones y Seguridad Social de España, </w:t>
      </w:r>
      <w:proofErr w:type="spellStart"/>
      <w:proofErr w:type="gramStart"/>
      <w:r w:rsidR="004E6D40" w:rsidRPr="003F5E9F">
        <w:rPr>
          <w:rFonts w:ascii="Calibri" w:eastAsia="Calibri" w:hAnsi="Calibri" w:cs="Calibri"/>
          <w:szCs w:val="18"/>
          <w:lang w:val="es-ES" w:eastAsia="es-AR"/>
        </w:rPr>
        <w:t>Eurosocial</w:t>
      </w:r>
      <w:proofErr w:type="spellEnd"/>
      <w:r w:rsidR="00403F58">
        <w:rPr>
          <w:rFonts w:ascii="Calibri" w:eastAsia="Calibri" w:hAnsi="Calibri" w:cs="Calibri"/>
          <w:szCs w:val="18"/>
          <w:lang w:val="es-ES" w:eastAsia="es-AR"/>
        </w:rPr>
        <w:t xml:space="preserve">  (</w:t>
      </w:r>
      <w:proofErr w:type="gramEnd"/>
      <w:r w:rsidR="00403F58">
        <w:rPr>
          <w:rFonts w:ascii="Calibri" w:eastAsia="Calibri" w:hAnsi="Calibri" w:cs="Calibri"/>
          <w:szCs w:val="18"/>
          <w:lang w:val="es-ES" w:eastAsia="es-AR"/>
        </w:rPr>
        <w:t>Italia, Francia, Suecia, Bé</w:t>
      </w:r>
      <w:r w:rsidR="005839EC">
        <w:rPr>
          <w:rFonts w:ascii="Calibri" w:eastAsia="Calibri" w:hAnsi="Calibri" w:cs="Calibri"/>
          <w:szCs w:val="18"/>
          <w:lang w:val="es-ES" w:eastAsia="es-AR"/>
        </w:rPr>
        <w:t>lgica y Alemania)</w:t>
      </w:r>
      <w:r w:rsidR="004E6D40" w:rsidRPr="003F5E9F">
        <w:rPr>
          <w:rFonts w:ascii="Calibri" w:eastAsia="Calibri" w:hAnsi="Calibri" w:cs="Calibri"/>
          <w:szCs w:val="18"/>
          <w:lang w:val="es-ES" w:eastAsia="es-AR"/>
        </w:rPr>
        <w:t xml:space="preserve">, entre otros. </w:t>
      </w:r>
    </w:p>
    <w:p w14:paraId="1F0E23D0" w14:textId="77777777" w:rsidR="003D583B" w:rsidRPr="003F5E9F" w:rsidRDefault="00E65659" w:rsidP="003D583B">
      <w:pPr>
        <w:jc w:val="both"/>
        <w:rPr>
          <w:rFonts w:ascii="Calibri" w:eastAsia="Calibri" w:hAnsi="Calibri" w:cs="Calibri"/>
          <w:szCs w:val="18"/>
          <w:lang w:val="es-ES" w:eastAsia="es-AR"/>
        </w:rPr>
      </w:pPr>
      <w:r w:rsidRPr="003F5E9F">
        <w:rPr>
          <w:rFonts w:ascii="Calibri" w:eastAsia="Calibri" w:hAnsi="Calibri" w:cs="Calibri"/>
          <w:szCs w:val="18"/>
          <w:lang w:val="es-ES" w:eastAsia="es-AR"/>
        </w:rPr>
        <w:t>El intercambio desarrollado</w:t>
      </w:r>
      <w:r w:rsidR="004E6D40" w:rsidRPr="003F5E9F">
        <w:rPr>
          <w:rFonts w:ascii="Calibri" w:eastAsia="Calibri" w:hAnsi="Calibri" w:cs="Calibri"/>
          <w:szCs w:val="18"/>
          <w:lang w:val="es-ES" w:eastAsia="es-AR"/>
        </w:rPr>
        <w:t xml:space="preserve"> con el Ministerio de Empleo y Desarrollo Social de Canadá</w:t>
      </w:r>
      <w:r w:rsidRPr="003F5E9F">
        <w:rPr>
          <w:rFonts w:ascii="Calibri" w:eastAsia="Calibri" w:hAnsi="Calibri" w:cs="Calibri"/>
          <w:szCs w:val="18"/>
          <w:lang w:val="es-ES" w:eastAsia="es-AR"/>
        </w:rPr>
        <w:t xml:space="preserve"> se inserta</w:t>
      </w:r>
      <w:r w:rsidR="004E6D40" w:rsidRPr="003F5E9F">
        <w:rPr>
          <w:rFonts w:ascii="Calibri" w:eastAsia="Calibri" w:hAnsi="Calibri" w:cs="Calibri"/>
          <w:szCs w:val="18"/>
          <w:lang w:val="es-ES" w:eastAsia="es-AR"/>
        </w:rPr>
        <w:t xml:space="preserve"> en un marco más amplio de cooperación con la </w:t>
      </w:r>
      <w:r w:rsidR="00CE2EF0" w:rsidRPr="003F5E9F">
        <w:rPr>
          <w:rFonts w:ascii="Calibri" w:eastAsia="Calibri" w:hAnsi="Calibri" w:cs="Calibri"/>
          <w:szCs w:val="18"/>
          <w:lang w:val="es-ES" w:eastAsia="es-AR"/>
        </w:rPr>
        <w:t xml:space="preserve">Red Interamericana para </w:t>
      </w:r>
      <w:r w:rsidR="004E6D40" w:rsidRPr="003F5E9F">
        <w:rPr>
          <w:rFonts w:ascii="Calibri" w:eastAsia="Calibri" w:hAnsi="Calibri" w:cs="Calibri"/>
          <w:szCs w:val="18"/>
          <w:lang w:val="es-ES" w:eastAsia="es-AR"/>
        </w:rPr>
        <w:t>la Administración Laboral</w:t>
      </w:r>
      <w:r w:rsidR="004A2CA4">
        <w:rPr>
          <w:rFonts w:ascii="Calibri" w:eastAsia="Calibri" w:hAnsi="Calibri" w:cs="Calibri"/>
          <w:szCs w:val="18"/>
          <w:lang w:val="es-ES" w:eastAsia="es-AR"/>
        </w:rPr>
        <w:t xml:space="preserve">, </w:t>
      </w:r>
      <w:r w:rsidR="00CE2EF0" w:rsidRPr="003F5E9F">
        <w:rPr>
          <w:rFonts w:ascii="Calibri" w:eastAsia="Calibri" w:hAnsi="Calibri" w:cs="Calibri"/>
          <w:szCs w:val="18"/>
          <w:lang w:val="es-ES" w:eastAsia="es-AR"/>
        </w:rPr>
        <w:t xml:space="preserve">el mecanismo de cooperación y asistencia técnica de la Conferencia Interamericana (CIMT) de Ministros de Trabajo de la Organización de Estados Americanos (OEA). </w:t>
      </w:r>
      <w:r w:rsidR="004A2CA4">
        <w:rPr>
          <w:rFonts w:ascii="Calibri" w:eastAsia="Calibri" w:hAnsi="Calibri" w:cs="Calibri"/>
          <w:szCs w:val="18"/>
          <w:lang w:val="es-ES" w:eastAsia="es-AR"/>
        </w:rPr>
        <w:t>Esta Red f</w:t>
      </w:r>
      <w:r w:rsidR="00CE2EF0" w:rsidRPr="003F5E9F">
        <w:rPr>
          <w:rFonts w:ascii="Calibri" w:eastAsia="Calibri" w:hAnsi="Calibri" w:cs="Calibri"/>
          <w:szCs w:val="18"/>
          <w:lang w:val="es-ES" w:eastAsia="es-AR"/>
        </w:rPr>
        <w:t xml:space="preserve">ue creada con el principal propósito de fortalecer </w:t>
      </w:r>
      <w:r w:rsidR="004A2CA4">
        <w:rPr>
          <w:rFonts w:ascii="Calibri" w:eastAsia="Calibri" w:hAnsi="Calibri" w:cs="Calibri"/>
          <w:szCs w:val="18"/>
          <w:lang w:val="es-ES" w:eastAsia="es-AR"/>
        </w:rPr>
        <w:t>las</w:t>
      </w:r>
      <w:r w:rsidR="00CE2EF0" w:rsidRPr="003F5E9F">
        <w:rPr>
          <w:rFonts w:ascii="Calibri" w:eastAsia="Calibri" w:hAnsi="Calibri" w:cs="Calibri"/>
          <w:szCs w:val="18"/>
          <w:lang w:val="es-ES" w:eastAsia="es-AR"/>
        </w:rPr>
        <w:t xml:space="preserve"> capacidades institucionales y humanas de los organismos que la conforman, a través de un mecanismo integrador y difusor de conocimientos y experiencias.</w:t>
      </w:r>
      <w:r w:rsidR="004E6D40" w:rsidRPr="003F5E9F">
        <w:rPr>
          <w:rFonts w:ascii="Calibri" w:eastAsia="Calibri" w:hAnsi="Calibri" w:cs="Calibri"/>
          <w:szCs w:val="18"/>
          <w:lang w:val="es-ES" w:eastAsia="es-AR"/>
        </w:rPr>
        <w:t xml:space="preserve"> En este sentido, resultó de relevancia conocer en profundidad el</w:t>
      </w:r>
      <w:r w:rsidR="004A2CA4">
        <w:rPr>
          <w:rFonts w:ascii="Calibri" w:eastAsia="Calibri" w:hAnsi="Calibri" w:cs="Calibri"/>
          <w:szCs w:val="18"/>
          <w:lang w:val="es-ES" w:eastAsia="es-AR"/>
        </w:rPr>
        <w:t xml:space="preserve"> diseño del</w:t>
      </w:r>
      <w:r w:rsidR="004E6D40" w:rsidRPr="003F5E9F">
        <w:rPr>
          <w:rFonts w:ascii="Calibri" w:eastAsia="Calibri" w:hAnsi="Calibri" w:cs="Calibri"/>
          <w:szCs w:val="18"/>
          <w:lang w:val="es-ES" w:eastAsia="es-AR"/>
        </w:rPr>
        <w:t xml:space="preserve"> sistema de pensiones de Canadá, organizado en base a tres pilares, </w:t>
      </w:r>
      <w:r w:rsidR="004A2CA4">
        <w:rPr>
          <w:rFonts w:ascii="Calibri" w:eastAsia="Calibri" w:hAnsi="Calibri" w:cs="Calibri"/>
          <w:szCs w:val="18"/>
          <w:lang w:val="es-ES" w:eastAsia="es-AR"/>
        </w:rPr>
        <w:t xml:space="preserve">en particular con un importante </w:t>
      </w:r>
      <w:r w:rsidR="004E6D40" w:rsidRPr="003F5E9F">
        <w:rPr>
          <w:rFonts w:ascii="Calibri" w:eastAsia="Calibri" w:hAnsi="Calibri" w:cs="Calibri"/>
          <w:szCs w:val="18"/>
          <w:lang w:val="es-ES" w:eastAsia="es-AR"/>
        </w:rPr>
        <w:t xml:space="preserve">primer pilar </w:t>
      </w:r>
      <w:r w:rsidR="004A2CA4" w:rsidRPr="004A2CA4">
        <w:rPr>
          <w:rFonts w:ascii="Calibri" w:eastAsia="Calibri" w:hAnsi="Calibri" w:cs="Calibri"/>
          <w:szCs w:val="18"/>
          <w:lang w:val="es-ES" w:eastAsia="es-AR"/>
        </w:rPr>
        <w:t xml:space="preserve">para los adultos mayores </w:t>
      </w:r>
      <w:r w:rsidR="004E6D40" w:rsidRPr="003F5E9F">
        <w:rPr>
          <w:rFonts w:ascii="Calibri" w:eastAsia="Calibri" w:hAnsi="Calibri" w:cs="Calibri"/>
          <w:szCs w:val="18"/>
          <w:lang w:val="es-ES" w:eastAsia="es-AR"/>
        </w:rPr>
        <w:t xml:space="preserve">no contributivo </w:t>
      </w:r>
      <w:r w:rsidR="00403F58">
        <w:rPr>
          <w:rFonts w:ascii="Calibri" w:eastAsia="Calibri" w:hAnsi="Calibri" w:cs="Calibri"/>
          <w:szCs w:val="18"/>
          <w:lang w:val="es-ES" w:eastAsia="es-AR"/>
        </w:rPr>
        <w:t>y universal</w:t>
      </w:r>
      <w:r w:rsidR="00965DB1" w:rsidRPr="003F5E9F">
        <w:rPr>
          <w:rFonts w:ascii="Calibri" w:eastAsia="Calibri" w:hAnsi="Calibri" w:cs="Calibri"/>
          <w:szCs w:val="18"/>
          <w:lang w:val="es-ES" w:eastAsia="es-AR"/>
        </w:rPr>
        <w:t xml:space="preserve">. </w:t>
      </w:r>
      <w:proofErr w:type="gramStart"/>
      <w:r w:rsidR="00965DB1" w:rsidRPr="003F5E9F">
        <w:rPr>
          <w:rFonts w:ascii="Calibri" w:eastAsia="Calibri" w:hAnsi="Calibri" w:cs="Calibri"/>
          <w:szCs w:val="18"/>
          <w:lang w:val="es-ES" w:eastAsia="es-AR"/>
        </w:rPr>
        <w:t>Además</w:t>
      </w:r>
      <w:proofErr w:type="gramEnd"/>
      <w:r w:rsidR="00965DB1" w:rsidRPr="003F5E9F">
        <w:rPr>
          <w:rFonts w:ascii="Calibri" w:eastAsia="Calibri" w:hAnsi="Calibri" w:cs="Calibri"/>
          <w:szCs w:val="18"/>
          <w:lang w:val="es-ES" w:eastAsia="es-AR"/>
        </w:rPr>
        <w:t xml:space="preserve"> </w:t>
      </w:r>
      <w:r w:rsidR="004A2CA4">
        <w:rPr>
          <w:rFonts w:ascii="Calibri" w:eastAsia="Calibri" w:hAnsi="Calibri" w:cs="Calibri"/>
          <w:szCs w:val="18"/>
          <w:lang w:val="es-ES" w:eastAsia="es-AR"/>
        </w:rPr>
        <w:t xml:space="preserve">al igual que la República Argentina, </w:t>
      </w:r>
      <w:r w:rsidR="00965DB1" w:rsidRPr="003F5E9F">
        <w:rPr>
          <w:rFonts w:ascii="Calibri" w:eastAsia="Calibri" w:hAnsi="Calibri" w:cs="Calibri"/>
          <w:szCs w:val="18"/>
          <w:lang w:val="es-ES" w:eastAsia="es-AR"/>
        </w:rPr>
        <w:t>Canadá también cuenta con un esquema de gobierno de tipo federal, por lo que resulta de int</w:t>
      </w:r>
      <w:r w:rsidR="000820C2" w:rsidRPr="003F5E9F">
        <w:rPr>
          <w:rFonts w:ascii="Calibri" w:eastAsia="Calibri" w:hAnsi="Calibri" w:cs="Calibri"/>
          <w:szCs w:val="18"/>
          <w:lang w:val="es-ES" w:eastAsia="es-AR"/>
        </w:rPr>
        <w:t>erés, examinar cómo se organizan</w:t>
      </w:r>
      <w:r w:rsidR="00965DB1" w:rsidRPr="003F5E9F">
        <w:rPr>
          <w:rFonts w:ascii="Calibri" w:eastAsia="Calibri" w:hAnsi="Calibri" w:cs="Calibri"/>
          <w:szCs w:val="18"/>
          <w:lang w:val="es-ES" w:eastAsia="es-AR"/>
        </w:rPr>
        <w:t xml:space="preserve"> los distintos niveles de gobierno en relación al otorgamiento de los beneficios previsionales. </w:t>
      </w:r>
    </w:p>
    <w:p w14:paraId="7C80B67B" w14:textId="77777777" w:rsidR="004E6D40" w:rsidRDefault="004E6D40" w:rsidP="003D583B">
      <w:pPr>
        <w:jc w:val="both"/>
        <w:rPr>
          <w:lang w:val="es-ES"/>
        </w:rPr>
      </w:pPr>
    </w:p>
    <w:p w14:paraId="70E5774E" w14:textId="77777777" w:rsidR="00965DB1" w:rsidRPr="0046313B" w:rsidRDefault="00E65659" w:rsidP="00494C80">
      <w:pPr>
        <w:pStyle w:val="ListParagraph"/>
        <w:numPr>
          <w:ilvl w:val="0"/>
          <w:numId w:val="10"/>
        </w:numPr>
        <w:ind w:left="284" w:hanging="284"/>
        <w:rPr>
          <w:color w:val="4F81BD" w:themeColor="accent1"/>
          <w:sz w:val="24"/>
        </w:rPr>
      </w:pPr>
      <w:r w:rsidRPr="0046313B">
        <w:rPr>
          <w:color w:val="4F81BD" w:themeColor="accent1"/>
          <w:sz w:val="24"/>
        </w:rPr>
        <w:t>P</w:t>
      </w:r>
      <w:r w:rsidR="00965DB1" w:rsidRPr="0046313B">
        <w:rPr>
          <w:color w:val="4F81BD" w:themeColor="accent1"/>
          <w:sz w:val="24"/>
        </w:rPr>
        <w:t xml:space="preserve">rincipales </w:t>
      </w:r>
      <w:r w:rsidRPr="0046313B">
        <w:rPr>
          <w:color w:val="4F81BD" w:themeColor="accent1"/>
          <w:sz w:val="24"/>
        </w:rPr>
        <w:t xml:space="preserve">temas </w:t>
      </w:r>
      <w:r w:rsidR="00EB6A1D" w:rsidRPr="0046313B">
        <w:rPr>
          <w:color w:val="4F81BD" w:themeColor="accent1"/>
          <w:sz w:val="24"/>
        </w:rPr>
        <w:t>abordados en los encuentros</w:t>
      </w:r>
    </w:p>
    <w:p w14:paraId="2E1ED775" w14:textId="77777777" w:rsidR="0049329B" w:rsidRPr="003F5E9F" w:rsidRDefault="00E65659" w:rsidP="00965DB1">
      <w:pPr>
        <w:rPr>
          <w:color w:val="4F81BD" w:themeColor="accent1"/>
        </w:rPr>
      </w:pPr>
      <w:r w:rsidRPr="003F5E9F">
        <w:rPr>
          <w:color w:val="4F81BD" w:themeColor="accent1"/>
        </w:rPr>
        <w:lastRenderedPageBreak/>
        <w:t xml:space="preserve">1.- </w:t>
      </w:r>
      <w:r w:rsidR="00965DB1" w:rsidRPr="003F5E9F">
        <w:rPr>
          <w:color w:val="4F81BD" w:themeColor="accent1"/>
        </w:rPr>
        <w:t>La organización del sistema</w:t>
      </w:r>
      <w:r w:rsidRPr="003F5E9F">
        <w:rPr>
          <w:color w:val="4F81BD" w:themeColor="accent1"/>
        </w:rPr>
        <w:t xml:space="preserve"> </w:t>
      </w:r>
      <w:proofErr w:type="spellStart"/>
      <w:r w:rsidRPr="003F5E9F">
        <w:rPr>
          <w:color w:val="4F81BD" w:themeColor="accent1"/>
        </w:rPr>
        <w:t>multipilar</w:t>
      </w:r>
      <w:proofErr w:type="spellEnd"/>
      <w:r w:rsidRPr="003F5E9F">
        <w:rPr>
          <w:color w:val="4F81BD" w:themeColor="accent1"/>
        </w:rPr>
        <w:t xml:space="preserve"> </w:t>
      </w:r>
      <w:r w:rsidR="00965DB1" w:rsidRPr="003F5E9F">
        <w:rPr>
          <w:color w:val="4F81BD" w:themeColor="accent1"/>
        </w:rPr>
        <w:t>de Canadá</w:t>
      </w:r>
      <w:r w:rsidRPr="003F5E9F">
        <w:rPr>
          <w:color w:val="4F81BD" w:themeColor="accent1"/>
        </w:rPr>
        <w:t xml:space="preserve">. </w:t>
      </w:r>
    </w:p>
    <w:p w14:paraId="703C8189" w14:textId="77777777" w:rsidR="00470BC4" w:rsidRPr="003F5E9F" w:rsidRDefault="00965DB1" w:rsidP="00470BC4">
      <w:pPr>
        <w:jc w:val="both"/>
        <w:rPr>
          <w:rFonts w:eastAsia="Times New Roman" w:cs="Times New Roman"/>
          <w:lang w:eastAsia="es-AR"/>
        </w:rPr>
      </w:pPr>
      <w:r w:rsidRPr="003F5E9F">
        <w:rPr>
          <w:rFonts w:eastAsia="Times New Roman" w:cs="Times New Roman"/>
          <w:lang w:eastAsia="es-AR"/>
        </w:rPr>
        <w:t xml:space="preserve">Como </w:t>
      </w:r>
      <w:r w:rsidR="00835C25">
        <w:rPr>
          <w:rFonts w:eastAsia="Times New Roman" w:cs="Times New Roman"/>
          <w:lang w:eastAsia="es-AR"/>
        </w:rPr>
        <w:t xml:space="preserve">se ha </w:t>
      </w:r>
      <w:r w:rsidRPr="003F5E9F">
        <w:rPr>
          <w:rFonts w:eastAsia="Times New Roman" w:cs="Times New Roman"/>
          <w:lang w:eastAsia="es-AR"/>
        </w:rPr>
        <w:t>menciona</w:t>
      </w:r>
      <w:r w:rsidR="00835C25">
        <w:rPr>
          <w:rFonts w:eastAsia="Times New Roman" w:cs="Times New Roman"/>
          <w:lang w:eastAsia="es-AR"/>
        </w:rPr>
        <w:t>do</w:t>
      </w:r>
      <w:r w:rsidRPr="003F5E9F">
        <w:rPr>
          <w:rFonts w:eastAsia="Times New Roman" w:cs="Times New Roman"/>
          <w:lang w:eastAsia="es-AR"/>
        </w:rPr>
        <w:t>, e</w:t>
      </w:r>
      <w:r w:rsidR="00470BC4" w:rsidRPr="003F5E9F">
        <w:rPr>
          <w:rFonts w:eastAsia="Times New Roman" w:cs="Times New Roman"/>
          <w:lang w:eastAsia="es-AR"/>
        </w:rPr>
        <w:t xml:space="preserve">l Sistema de Pensiones del Canadá, está estructurado en torno a </w:t>
      </w:r>
      <w:r w:rsidR="001735D3" w:rsidRPr="003F5E9F">
        <w:rPr>
          <w:rFonts w:eastAsia="Times New Roman" w:cs="Times New Roman"/>
          <w:lang w:eastAsia="es-AR"/>
        </w:rPr>
        <w:t>un mecanismo</w:t>
      </w:r>
      <w:r w:rsidR="00470BC4" w:rsidRPr="003F5E9F">
        <w:rPr>
          <w:rFonts w:eastAsia="Times New Roman" w:cs="Times New Roman"/>
          <w:lang w:eastAsia="es-AR"/>
        </w:rPr>
        <w:t xml:space="preserve"> de tres pilares. En primer lugar, se encuentra el Old Age Security (OAS), y sus prestaciones complementarias, que entrega beneficios</w:t>
      </w:r>
      <w:r w:rsidRPr="003F5E9F">
        <w:rPr>
          <w:rFonts w:eastAsia="Times New Roman" w:cs="Times New Roman"/>
          <w:lang w:eastAsia="es-AR"/>
        </w:rPr>
        <w:t xml:space="preserve"> no contributivos </w:t>
      </w:r>
      <w:r w:rsidR="00470BC4" w:rsidRPr="003F5E9F">
        <w:rPr>
          <w:rFonts w:eastAsia="Times New Roman" w:cs="Times New Roman"/>
          <w:lang w:eastAsia="es-AR"/>
        </w:rPr>
        <w:t xml:space="preserve">a la totalidad de la población que cumpla con ciertos </w:t>
      </w:r>
      <w:r w:rsidR="001735D3" w:rsidRPr="003F5E9F">
        <w:rPr>
          <w:rFonts w:eastAsia="Times New Roman" w:cs="Times New Roman"/>
          <w:lang w:eastAsia="es-AR"/>
        </w:rPr>
        <w:t>requisitos de</w:t>
      </w:r>
      <w:r w:rsidR="00470BC4" w:rsidRPr="003F5E9F">
        <w:rPr>
          <w:rFonts w:eastAsia="Times New Roman" w:cs="Times New Roman"/>
          <w:lang w:eastAsia="es-AR"/>
        </w:rPr>
        <w:t xml:space="preserve"> residencia. El segundo pilar</w:t>
      </w:r>
      <w:r w:rsidR="00FB216C">
        <w:rPr>
          <w:rFonts w:eastAsia="Times New Roman" w:cs="Times New Roman"/>
          <w:lang w:eastAsia="es-AR"/>
        </w:rPr>
        <w:t xml:space="preserve"> público</w:t>
      </w:r>
      <w:r w:rsidR="00470BC4" w:rsidRPr="003F5E9F">
        <w:rPr>
          <w:rFonts w:eastAsia="Times New Roman" w:cs="Times New Roman"/>
          <w:lang w:eastAsia="es-AR"/>
        </w:rPr>
        <w:t xml:space="preserve"> está dado por el Canadian </w:t>
      </w:r>
      <w:proofErr w:type="spellStart"/>
      <w:r w:rsidR="00470BC4" w:rsidRPr="003F5E9F">
        <w:rPr>
          <w:rFonts w:eastAsia="Times New Roman" w:cs="Times New Roman"/>
          <w:lang w:eastAsia="es-AR"/>
        </w:rPr>
        <w:t>Pension</w:t>
      </w:r>
      <w:proofErr w:type="spellEnd"/>
      <w:r w:rsidR="00470BC4" w:rsidRPr="003F5E9F">
        <w:rPr>
          <w:rFonts w:eastAsia="Times New Roman" w:cs="Times New Roman"/>
          <w:lang w:eastAsia="es-AR"/>
        </w:rPr>
        <w:t xml:space="preserve"> Plan (CPP), el cual es sustituido en el caso de Quebec por un equivalente estatal (Quebec </w:t>
      </w:r>
      <w:proofErr w:type="spellStart"/>
      <w:r w:rsidR="00470BC4" w:rsidRPr="003F5E9F">
        <w:rPr>
          <w:rFonts w:eastAsia="Times New Roman" w:cs="Times New Roman"/>
          <w:lang w:eastAsia="es-AR"/>
        </w:rPr>
        <w:t>Pension</w:t>
      </w:r>
      <w:proofErr w:type="spellEnd"/>
      <w:r w:rsidR="00470BC4" w:rsidRPr="003F5E9F">
        <w:rPr>
          <w:rFonts w:eastAsia="Times New Roman" w:cs="Times New Roman"/>
          <w:lang w:eastAsia="es-AR"/>
        </w:rPr>
        <w:t xml:space="preserve"> Plan, QPP), ambos son mecanismos contributivos que operan sobre </w:t>
      </w:r>
      <w:r w:rsidR="00835C25">
        <w:rPr>
          <w:rFonts w:eastAsia="Times New Roman" w:cs="Times New Roman"/>
          <w:lang w:eastAsia="es-AR"/>
        </w:rPr>
        <w:t xml:space="preserve">la base de </w:t>
      </w:r>
      <w:r w:rsidR="00470BC4" w:rsidRPr="003F5E9F">
        <w:rPr>
          <w:rFonts w:eastAsia="Times New Roman" w:cs="Times New Roman"/>
          <w:lang w:eastAsia="es-AR"/>
        </w:rPr>
        <w:t xml:space="preserve">beneficios definidos. Completa </w:t>
      </w:r>
      <w:r w:rsidR="001735D3" w:rsidRPr="003F5E9F">
        <w:rPr>
          <w:rFonts w:eastAsia="Times New Roman" w:cs="Times New Roman"/>
          <w:lang w:eastAsia="es-AR"/>
        </w:rPr>
        <w:t>el esquema</w:t>
      </w:r>
      <w:r w:rsidR="00470BC4" w:rsidRPr="003F5E9F">
        <w:rPr>
          <w:rFonts w:eastAsia="Times New Roman" w:cs="Times New Roman"/>
          <w:lang w:eastAsia="es-AR"/>
        </w:rPr>
        <w:t xml:space="preserve"> (tercer pilar) un conjunto de mecanismos de ahorro voluntario: planes de pensiones ocupacionales, </w:t>
      </w:r>
      <w:r w:rsidR="001735D3" w:rsidRPr="003F5E9F">
        <w:rPr>
          <w:rFonts w:eastAsia="Times New Roman" w:cs="Times New Roman"/>
          <w:lang w:eastAsia="es-AR"/>
        </w:rPr>
        <w:t>ya sea</w:t>
      </w:r>
      <w:r w:rsidR="00470BC4" w:rsidRPr="003F5E9F">
        <w:rPr>
          <w:rFonts w:eastAsia="Times New Roman" w:cs="Times New Roman"/>
          <w:lang w:eastAsia="es-AR"/>
        </w:rPr>
        <w:t xml:space="preserve"> a nivel de empleador o de industria; planes de ahorro previsional; y planes de </w:t>
      </w:r>
      <w:r w:rsidR="001735D3" w:rsidRPr="003F5E9F">
        <w:rPr>
          <w:rFonts w:eastAsia="Times New Roman" w:cs="Times New Roman"/>
          <w:lang w:eastAsia="es-AR"/>
        </w:rPr>
        <w:t>ahorro previsional</w:t>
      </w:r>
      <w:r w:rsidR="00470BC4" w:rsidRPr="003F5E9F">
        <w:rPr>
          <w:rFonts w:eastAsia="Times New Roman" w:cs="Times New Roman"/>
          <w:lang w:eastAsia="es-AR"/>
        </w:rPr>
        <w:t xml:space="preserve"> colectivo, todos los cuales cuentan </w:t>
      </w:r>
      <w:r w:rsidR="00FB216C">
        <w:rPr>
          <w:rFonts w:eastAsia="Times New Roman" w:cs="Times New Roman"/>
          <w:lang w:eastAsia="es-AR"/>
        </w:rPr>
        <w:t xml:space="preserve">con </w:t>
      </w:r>
      <w:r w:rsidR="00835C25">
        <w:rPr>
          <w:rFonts w:eastAsia="Times New Roman" w:cs="Times New Roman"/>
          <w:lang w:eastAsia="es-AR"/>
        </w:rPr>
        <w:t xml:space="preserve">importantes niveles de </w:t>
      </w:r>
      <w:proofErr w:type="gramStart"/>
      <w:r w:rsidR="00835C25">
        <w:rPr>
          <w:rFonts w:eastAsia="Times New Roman" w:cs="Times New Roman"/>
          <w:lang w:eastAsia="es-AR"/>
        </w:rPr>
        <w:t>supervisión</w:t>
      </w:r>
      <w:proofErr w:type="gramEnd"/>
      <w:r w:rsidR="00835C25">
        <w:rPr>
          <w:rFonts w:eastAsia="Times New Roman" w:cs="Times New Roman"/>
          <w:lang w:eastAsia="es-AR"/>
        </w:rPr>
        <w:t xml:space="preserve"> así como </w:t>
      </w:r>
      <w:r w:rsidR="00470BC4" w:rsidRPr="003F5E9F">
        <w:rPr>
          <w:rFonts w:eastAsia="Times New Roman" w:cs="Times New Roman"/>
          <w:lang w:eastAsia="es-AR"/>
        </w:rPr>
        <w:t>con incentivo</w:t>
      </w:r>
      <w:r w:rsidR="00835C25">
        <w:rPr>
          <w:rFonts w:eastAsia="Times New Roman" w:cs="Times New Roman"/>
          <w:lang w:eastAsia="es-AR"/>
        </w:rPr>
        <w:t>s</w:t>
      </w:r>
      <w:r w:rsidR="00470BC4" w:rsidRPr="003F5E9F">
        <w:rPr>
          <w:rFonts w:eastAsia="Times New Roman" w:cs="Times New Roman"/>
          <w:lang w:eastAsia="es-AR"/>
        </w:rPr>
        <w:t xml:space="preserve"> tributario</w:t>
      </w:r>
      <w:r w:rsidR="00835C25">
        <w:rPr>
          <w:rFonts w:eastAsia="Times New Roman" w:cs="Times New Roman"/>
          <w:lang w:eastAsia="es-AR"/>
        </w:rPr>
        <w:t>s</w:t>
      </w:r>
      <w:r w:rsidR="00470BC4" w:rsidRPr="003F5E9F">
        <w:rPr>
          <w:rFonts w:eastAsia="Times New Roman" w:cs="Times New Roman"/>
          <w:lang w:eastAsia="es-AR"/>
        </w:rPr>
        <w:t>.</w:t>
      </w:r>
    </w:p>
    <w:p w14:paraId="5C426366" w14:textId="77777777" w:rsidR="00EB6A1D" w:rsidRPr="003F5E9F" w:rsidRDefault="00965DB1" w:rsidP="00EB6A1D">
      <w:pPr>
        <w:jc w:val="both"/>
        <w:rPr>
          <w:rFonts w:eastAsia="Times New Roman" w:cs="Times New Roman"/>
          <w:lang w:val="es-ES" w:eastAsia="es-AR"/>
        </w:rPr>
      </w:pPr>
      <w:r w:rsidRPr="003F5E9F">
        <w:rPr>
          <w:rFonts w:eastAsia="Times New Roman" w:cs="Times New Roman"/>
          <w:lang w:eastAsia="es-AR"/>
        </w:rPr>
        <w:t xml:space="preserve">El OAS, es un programa no contributivo destinado a los mayores de 65 años de edad, financiado a través de rentas generales y se encuentra en vigencia desde el año 1952. Su objetivo es </w:t>
      </w:r>
      <w:r w:rsidRPr="003F5E9F">
        <w:rPr>
          <w:rFonts w:eastAsia="Times New Roman" w:cs="Times New Roman"/>
          <w:lang w:val="es-ES" w:eastAsia="es-AR"/>
        </w:rPr>
        <w:t>garantizar un ingreso mínimo a las personas mayores y contribuir al reemplazo de ingresos durante la etapa pasiva. Es un programa únicamente basado en requisitos de residencia, no presenta restricciones de nacionalidad y no está asociado a las trayectorias laborales. El requisito de residencia logra establecer un equilibrio entre una contribución razonable a la sociedad canadiense y el derecho a recibir un ingreso durante la etapa pasiva.</w:t>
      </w:r>
    </w:p>
    <w:p w14:paraId="79EC18FE" w14:textId="77777777" w:rsidR="00965DB1" w:rsidRPr="003F5E9F" w:rsidRDefault="00EB6A1D" w:rsidP="00965DB1">
      <w:pPr>
        <w:jc w:val="both"/>
        <w:rPr>
          <w:rFonts w:cs="Times New Roman"/>
          <w:bCs/>
          <w:lang w:val="es-ES"/>
        </w:rPr>
      </w:pPr>
      <w:r w:rsidRPr="003F5E9F">
        <w:rPr>
          <w:rFonts w:eastAsia="Times New Roman" w:cs="Times New Roman"/>
          <w:lang w:val="es-ES" w:eastAsia="es-AR"/>
        </w:rPr>
        <w:t xml:space="preserve">Además del OAS en el primer pilar existen beneficios complementarios. </w:t>
      </w:r>
      <w:r w:rsidR="000755F9" w:rsidRPr="003F5E9F">
        <w:rPr>
          <w:rFonts w:eastAsia="Times New Roman" w:cs="Times New Roman"/>
          <w:lang w:val="es-ES" w:eastAsia="es-AR"/>
        </w:rPr>
        <w:t xml:space="preserve">Estos son el GIS </w:t>
      </w:r>
      <w:r w:rsidR="00403F58">
        <w:rPr>
          <w:rFonts w:eastAsia="Times New Roman" w:cs="Times New Roman"/>
          <w:lang w:val="es-ES" w:eastAsia="es-AR"/>
        </w:rPr>
        <w:t>–</w:t>
      </w:r>
      <w:r w:rsidR="000755F9" w:rsidRPr="003F5E9F">
        <w:rPr>
          <w:rFonts w:eastAsia="Times New Roman" w:cs="Times New Roman"/>
          <w:lang w:val="es-ES" w:eastAsia="es-AR"/>
        </w:rPr>
        <w:t xml:space="preserve"> </w:t>
      </w:r>
      <w:proofErr w:type="spellStart"/>
      <w:r w:rsidR="000755F9" w:rsidRPr="003F5E9F">
        <w:rPr>
          <w:rFonts w:eastAsia="Times New Roman" w:cs="Times New Roman"/>
          <w:lang w:eastAsia="es-AR"/>
        </w:rPr>
        <w:t>Guaranteed</w:t>
      </w:r>
      <w:proofErr w:type="spellEnd"/>
      <w:r w:rsidR="00403F58">
        <w:rPr>
          <w:rFonts w:eastAsia="Times New Roman" w:cs="Times New Roman"/>
          <w:lang w:eastAsia="es-AR"/>
        </w:rPr>
        <w:t xml:space="preserve"> </w:t>
      </w:r>
      <w:proofErr w:type="spellStart"/>
      <w:r w:rsidR="000755F9" w:rsidRPr="003F5E9F">
        <w:rPr>
          <w:rFonts w:eastAsia="Times New Roman" w:cs="Times New Roman"/>
          <w:lang w:eastAsia="es-AR"/>
        </w:rPr>
        <w:t>Supplement</w:t>
      </w:r>
      <w:proofErr w:type="spellEnd"/>
      <w:r w:rsidR="00403F58">
        <w:rPr>
          <w:rFonts w:eastAsia="Times New Roman" w:cs="Times New Roman"/>
          <w:lang w:eastAsia="es-AR"/>
        </w:rPr>
        <w:t xml:space="preserve"> </w:t>
      </w:r>
      <w:proofErr w:type="spellStart"/>
      <w:r w:rsidR="000755F9" w:rsidRPr="003F5E9F">
        <w:rPr>
          <w:rFonts w:eastAsia="Times New Roman" w:cs="Times New Roman"/>
          <w:lang w:eastAsia="es-AR"/>
        </w:rPr>
        <w:t>Income</w:t>
      </w:r>
      <w:proofErr w:type="spellEnd"/>
      <w:r w:rsidR="000755F9" w:rsidRPr="003F5E9F">
        <w:rPr>
          <w:rFonts w:eastAsia="Times New Roman" w:cs="Times New Roman"/>
          <w:lang w:eastAsia="es-AR"/>
        </w:rPr>
        <w:t xml:space="preserve"> (ingreso suplementario garantizado destinado a las beneficiarios de menores ingresos), </w:t>
      </w:r>
      <w:proofErr w:type="spellStart"/>
      <w:proofErr w:type="gramStart"/>
      <w:r w:rsidR="000755F9" w:rsidRPr="003F5E9F">
        <w:rPr>
          <w:rFonts w:eastAsia="Times New Roman" w:cs="Times New Roman"/>
          <w:bCs/>
          <w:lang w:eastAsia="es-AR"/>
        </w:rPr>
        <w:t>Allowance</w:t>
      </w:r>
      <w:proofErr w:type="spellEnd"/>
      <w:r w:rsidR="000755F9" w:rsidRPr="003F5E9F">
        <w:rPr>
          <w:rFonts w:eastAsia="Times New Roman" w:cs="Times New Roman"/>
          <w:bCs/>
          <w:lang w:eastAsia="es-AR"/>
        </w:rPr>
        <w:t xml:space="preserve">  y</w:t>
      </w:r>
      <w:proofErr w:type="gramEnd"/>
      <w:r w:rsidR="000755F9" w:rsidRPr="003F5E9F">
        <w:rPr>
          <w:rFonts w:eastAsia="Times New Roman" w:cs="Times New Roman"/>
          <w:bCs/>
          <w:lang w:eastAsia="es-AR"/>
        </w:rPr>
        <w:t xml:space="preserve"> el </w:t>
      </w:r>
      <w:proofErr w:type="spellStart"/>
      <w:r w:rsidR="000755F9" w:rsidRPr="003F5E9F">
        <w:rPr>
          <w:rFonts w:eastAsia="Times New Roman" w:cs="Times New Roman"/>
          <w:bCs/>
          <w:lang w:eastAsia="es-AR"/>
        </w:rPr>
        <w:t>Allowance</w:t>
      </w:r>
      <w:proofErr w:type="spellEnd"/>
      <w:r w:rsidR="00403F58">
        <w:rPr>
          <w:rFonts w:eastAsia="Times New Roman" w:cs="Times New Roman"/>
          <w:bCs/>
          <w:lang w:eastAsia="es-AR"/>
        </w:rPr>
        <w:t xml:space="preserve"> </w:t>
      </w:r>
      <w:r w:rsidR="000755F9" w:rsidRPr="003F5E9F">
        <w:rPr>
          <w:rFonts w:eastAsia="Times New Roman" w:cs="Times New Roman"/>
          <w:bCs/>
          <w:lang w:eastAsia="es-AR"/>
        </w:rPr>
        <w:t>for</w:t>
      </w:r>
      <w:r w:rsidR="00403F58">
        <w:rPr>
          <w:rFonts w:eastAsia="Times New Roman" w:cs="Times New Roman"/>
          <w:bCs/>
          <w:lang w:eastAsia="es-AR"/>
        </w:rPr>
        <w:t xml:space="preserve"> </w:t>
      </w:r>
      <w:proofErr w:type="spellStart"/>
      <w:r w:rsidR="000755F9" w:rsidRPr="003F5E9F">
        <w:rPr>
          <w:rFonts w:eastAsia="Times New Roman" w:cs="Times New Roman"/>
          <w:bCs/>
          <w:lang w:eastAsia="es-AR"/>
        </w:rPr>
        <w:t>theSurvivor</w:t>
      </w:r>
      <w:proofErr w:type="spellEnd"/>
      <w:r w:rsidR="000755F9" w:rsidRPr="003F5E9F">
        <w:rPr>
          <w:rFonts w:eastAsia="Times New Roman" w:cs="Times New Roman"/>
          <w:bCs/>
          <w:lang w:eastAsia="es-AR"/>
        </w:rPr>
        <w:t xml:space="preserve"> (Subsidios destinado a las parejas de los beneficiarios de menores ingresos). </w:t>
      </w:r>
      <w:r w:rsidR="00965DB1" w:rsidRPr="003F5E9F">
        <w:rPr>
          <w:rFonts w:eastAsia="Times New Roman" w:cs="Times New Roman"/>
          <w:lang w:val="es-ES" w:eastAsia="es-AR"/>
        </w:rPr>
        <w:t>El otorgamiento de</w:t>
      </w:r>
      <w:r w:rsidR="008263A1" w:rsidRPr="003F5E9F">
        <w:rPr>
          <w:rFonts w:eastAsia="Times New Roman" w:cs="Times New Roman"/>
          <w:lang w:val="es-ES" w:eastAsia="es-AR"/>
        </w:rPr>
        <w:t xml:space="preserve"> estos </w:t>
      </w:r>
      <w:r w:rsidR="00965DB1" w:rsidRPr="003F5E9F">
        <w:rPr>
          <w:rFonts w:eastAsia="Times New Roman" w:cs="Times New Roman"/>
          <w:lang w:val="es-ES" w:eastAsia="es-AR"/>
        </w:rPr>
        <w:t xml:space="preserve">beneficios complementarios </w:t>
      </w:r>
      <w:r w:rsidR="00965DB1" w:rsidRPr="003F5E9F">
        <w:rPr>
          <w:rFonts w:eastAsia="Times New Roman" w:cs="Times New Roman"/>
          <w:bCs/>
          <w:lang w:eastAsia="es-AR"/>
        </w:rPr>
        <w:t xml:space="preserve">está sujeto a pruebas de ingresos con el objetivo de </w:t>
      </w:r>
      <w:r w:rsidR="00965DB1" w:rsidRPr="003F5E9F">
        <w:rPr>
          <w:rFonts w:cs="Times New Roman"/>
          <w:bCs/>
          <w:lang w:val="es-ES"/>
        </w:rPr>
        <w:t xml:space="preserve">ayudar a las personas mayores de más bajos ingresos. </w:t>
      </w:r>
    </w:p>
    <w:p w14:paraId="7187B96A" w14:textId="77777777" w:rsidR="00C33BE9" w:rsidRPr="003F5E9F" w:rsidRDefault="008263A1" w:rsidP="00C33BE9">
      <w:pPr>
        <w:spacing w:after="144"/>
        <w:jc w:val="both"/>
        <w:rPr>
          <w:rFonts w:eastAsia="Times New Roman" w:cs="Times New Roman"/>
          <w:lang w:eastAsia="es-AR"/>
        </w:rPr>
      </w:pPr>
      <w:r w:rsidRPr="003F5E9F">
        <w:rPr>
          <w:rFonts w:eastAsia="Times New Roman" w:cs="Times New Roman"/>
          <w:bCs/>
          <w:lang w:eastAsia="es-AR"/>
        </w:rPr>
        <w:t xml:space="preserve">Como ya se </w:t>
      </w:r>
      <w:r w:rsidR="00835C25">
        <w:rPr>
          <w:rFonts w:eastAsia="Times New Roman" w:cs="Times New Roman"/>
          <w:bCs/>
          <w:lang w:eastAsia="es-AR"/>
        </w:rPr>
        <w:t xml:space="preserve">ha </w:t>
      </w:r>
      <w:r w:rsidRPr="003F5E9F">
        <w:rPr>
          <w:rFonts w:eastAsia="Times New Roman" w:cs="Times New Roman"/>
          <w:bCs/>
          <w:lang w:eastAsia="es-AR"/>
        </w:rPr>
        <w:t>mencion</w:t>
      </w:r>
      <w:r w:rsidR="00835C25">
        <w:rPr>
          <w:rFonts w:eastAsia="Times New Roman" w:cs="Times New Roman"/>
          <w:bCs/>
          <w:lang w:eastAsia="es-AR"/>
        </w:rPr>
        <w:t>ado,</w:t>
      </w:r>
      <w:r w:rsidRPr="003F5E9F">
        <w:rPr>
          <w:rFonts w:eastAsia="Times New Roman" w:cs="Times New Roman"/>
          <w:bCs/>
          <w:lang w:eastAsia="es-AR"/>
        </w:rPr>
        <w:t xml:space="preserve"> los requisitos de acceso al OAS se vinculan a los años de residencia. En función de ello puede accederse a una pensión completa o parcial de OAS.</w:t>
      </w:r>
      <w:r w:rsidR="00C33BE9" w:rsidRPr="003F5E9F">
        <w:rPr>
          <w:rFonts w:eastAsia="Times New Roman" w:cs="Times New Roman"/>
          <w:bCs/>
          <w:lang w:eastAsia="es-AR"/>
        </w:rPr>
        <w:t xml:space="preserve"> Para acceder a una pensión completa se requiere: tener 65 años de edad o más, ser ciudadano canadiense o residente legal en el momento del otorgamiento del beneficio y haber residido en Canadá por al menos 40 años desde los 18 años de edad. </w:t>
      </w:r>
      <w:r w:rsidR="00C33BE9" w:rsidRPr="003F5E9F">
        <w:rPr>
          <w:rFonts w:eastAsia="Times New Roman" w:cs="Times New Roman"/>
          <w:lang w:eastAsia="es-AR"/>
        </w:rPr>
        <w:t xml:space="preserve">Si el solicitante no califica para la pensión completa de la OAS y no desea esperar hasta hacerlo puede calificar para una pensión parcial de la OAS. La pensión parcial se calcula a razón de 1/40 de la pensión completa de la OAS por cada año completo de residencia en Canadá después de los 18 años. El período mínimo de residencia en Canadá que necesita para calificar para una pensión parcial de la OAS es de 10 años después de cumplir 18 años (siempre que resida en Canadá cuando reciba su pensión de la OAS). Por ejemplo, si </w:t>
      </w:r>
      <w:r w:rsidR="00FB216C" w:rsidRPr="003F5E9F">
        <w:rPr>
          <w:rFonts w:eastAsia="Times New Roman" w:cs="Times New Roman"/>
          <w:lang w:eastAsia="es-AR"/>
        </w:rPr>
        <w:t>resid</w:t>
      </w:r>
      <w:r w:rsidR="00FB216C">
        <w:rPr>
          <w:rFonts w:eastAsia="Times New Roman" w:cs="Times New Roman"/>
          <w:lang w:eastAsia="es-AR"/>
        </w:rPr>
        <w:t xml:space="preserve">e </w:t>
      </w:r>
      <w:r w:rsidR="00C33BE9" w:rsidRPr="003F5E9F">
        <w:rPr>
          <w:rFonts w:eastAsia="Times New Roman" w:cs="Times New Roman"/>
          <w:lang w:eastAsia="es-AR"/>
        </w:rPr>
        <w:t xml:space="preserve">en Canadá </w:t>
      </w:r>
      <w:r w:rsidR="00FB216C">
        <w:rPr>
          <w:rFonts w:eastAsia="Times New Roman" w:cs="Times New Roman"/>
          <w:lang w:eastAsia="es-AR"/>
        </w:rPr>
        <w:t xml:space="preserve">y residió en Canadá </w:t>
      </w:r>
      <w:r w:rsidR="00C33BE9" w:rsidRPr="003F5E9F">
        <w:rPr>
          <w:rFonts w:eastAsia="Times New Roman" w:cs="Times New Roman"/>
          <w:lang w:eastAsia="es-AR"/>
        </w:rPr>
        <w:t>durante 10 años después de cumplir 18 años, puede calificar para recibir 10/40 o una cuarta parte de la pensión completa de la OAS</w:t>
      </w:r>
      <w:r w:rsidR="00FB216C">
        <w:rPr>
          <w:rFonts w:eastAsia="Times New Roman" w:cs="Times New Roman"/>
          <w:lang w:eastAsia="es-AR"/>
        </w:rPr>
        <w:t>, si no reside se le exige una residencia previa de 20 años.</w:t>
      </w:r>
    </w:p>
    <w:p w14:paraId="7EE0FC22" w14:textId="77777777" w:rsidR="00965DB1" w:rsidRPr="003F5E9F" w:rsidRDefault="00B22E4C" w:rsidP="00965DB1">
      <w:pPr>
        <w:jc w:val="both"/>
        <w:rPr>
          <w:rFonts w:eastAsia="Times New Roman" w:cs="Times New Roman"/>
          <w:lang w:val="es-ES" w:eastAsia="es-AR"/>
        </w:rPr>
      </w:pPr>
      <w:proofErr w:type="gramStart"/>
      <w:r w:rsidRPr="003F5E9F">
        <w:rPr>
          <w:rFonts w:cs="Times New Roman"/>
          <w:bCs/>
        </w:rPr>
        <w:t>Asimismo</w:t>
      </w:r>
      <w:proofErr w:type="gramEnd"/>
      <w:r w:rsidRPr="003F5E9F">
        <w:rPr>
          <w:rFonts w:cs="Times New Roman"/>
          <w:bCs/>
        </w:rPr>
        <w:t xml:space="preserve"> durante </w:t>
      </w:r>
      <w:r w:rsidR="00C33BE9" w:rsidRPr="003F5E9F">
        <w:rPr>
          <w:rFonts w:cs="Times New Roman"/>
          <w:bCs/>
        </w:rPr>
        <w:t>la asistencia técnica se expuso</w:t>
      </w:r>
      <w:r w:rsidRPr="003F5E9F">
        <w:rPr>
          <w:rFonts w:cs="Times New Roman"/>
          <w:bCs/>
        </w:rPr>
        <w:t xml:space="preserve"> sobre los principales puntos d</w:t>
      </w:r>
      <w:r w:rsidR="00C33BE9" w:rsidRPr="003F5E9F">
        <w:rPr>
          <w:rFonts w:cs="Times New Roman"/>
          <w:bCs/>
        </w:rPr>
        <w:t>el diseño del Sistema Previsional</w:t>
      </w:r>
      <w:r w:rsidRPr="003F5E9F">
        <w:rPr>
          <w:rFonts w:cs="Times New Roman"/>
          <w:bCs/>
        </w:rPr>
        <w:t xml:space="preserve"> Argentino, haciendo énfasis sobre la PUAM. En términos generales se explicó que </w:t>
      </w:r>
      <w:r w:rsidR="00965DB1" w:rsidRPr="003F5E9F">
        <w:rPr>
          <w:rFonts w:eastAsia="Times New Roman" w:cs="Times New Roman"/>
          <w:lang w:eastAsia="es-AR"/>
        </w:rPr>
        <w:t>el sistema previsional</w:t>
      </w:r>
      <w:r w:rsidRPr="003F5E9F">
        <w:rPr>
          <w:rFonts w:eastAsia="Times New Roman" w:cs="Times New Roman"/>
          <w:lang w:eastAsia="es-AR"/>
        </w:rPr>
        <w:t xml:space="preserve"> argentino</w:t>
      </w:r>
      <w:r w:rsidR="00965DB1" w:rsidRPr="003F5E9F">
        <w:rPr>
          <w:rFonts w:eastAsia="Times New Roman" w:cs="Times New Roman"/>
          <w:lang w:eastAsia="es-AR"/>
        </w:rPr>
        <w:t xml:space="preserve"> presenta una alta tasa de </w:t>
      </w:r>
      <w:proofErr w:type="gramStart"/>
      <w:r w:rsidR="00965DB1" w:rsidRPr="003F5E9F">
        <w:rPr>
          <w:rFonts w:eastAsia="Times New Roman" w:cs="Times New Roman"/>
          <w:lang w:eastAsia="es-AR"/>
        </w:rPr>
        <w:t>cobertura</w:t>
      </w:r>
      <w:proofErr w:type="gramEnd"/>
      <w:r w:rsidR="00965DB1" w:rsidRPr="003F5E9F">
        <w:rPr>
          <w:rFonts w:eastAsia="Times New Roman" w:cs="Times New Roman"/>
          <w:lang w:eastAsia="es-AR"/>
        </w:rPr>
        <w:t xml:space="preserve"> pero una elevada fragmentación, ya que </w:t>
      </w:r>
      <w:r w:rsidR="00965DB1" w:rsidRPr="003F5E9F">
        <w:rPr>
          <w:rFonts w:eastAsia="Times New Roman" w:cs="Times New Roman"/>
          <w:lang w:val="es-ES" w:eastAsia="es-AR"/>
        </w:rPr>
        <w:t xml:space="preserve">coexisten más de 140 regímenes de distinto orden (nacional, provincial o municipal) que otorgan beneficios previsionales. No obstante, el de mayor importancia y alcance es el SIPA (Sistema Integrado Previsional Argentino). A nivel nacional, para cubrir la contingencia </w:t>
      </w:r>
      <w:r w:rsidR="00965DB1" w:rsidRPr="003F5E9F">
        <w:rPr>
          <w:rFonts w:eastAsia="Times New Roman" w:cs="Times New Roman"/>
          <w:lang w:val="es-ES" w:eastAsia="es-AR"/>
        </w:rPr>
        <w:lastRenderedPageBreak/>
        <w:t>de vejez se otorgan beneficios contributivos (Prestación ordinaria por vejez y Prestación por edad avanzada) y no contributivos (Pensión no contributiva -PNC- por vejez y Pensión Universal para el Adulto Mayor -PUAM-). En los últimos años también se han implementado, de forma transitoria, mecanismos semi contributivos (conocidos como “moratorias previsionales”) que permitieron flexibilizar los requisitos de acceso a las prestaciones contributivas.</w:t>
      </w:r>
    </w:p>
    <w:p w14:paraId="1835A275" w14:textId="77777777" w:rsidR="00965DB1" w:rsidRPr="003F5E9F" w:rsidRDefault="00965DB1" w:rsidP="00965DB1">
      <w:pPr>
        <w:jc w:val="both"/>
        <w:rPr>
          <w:rFonts w:eastAsia="Times New Roman" w:cs="Times New Roman"/>
          <w:lang w:eastAsia="es-AR"/>
        </w:rPr>
      </w:pPr>
      <w:r w:rsidRPr="003F5E9F">
        <w:rPr>
          <w:rFonts w:eastAsia="Times New Roman" w:cs="Times New Roman"/>
          <w:lang w:eastAsia="es-AR"/>
        </w:rPr>
        <w:t>La PUAM es una prestación no contributiva, de carácter vitalicio, destinada a aquellas personas de 65 y más años de edad, que no cumplan con los requisitos para acceder a un beneficio previsional de tipo contributivo. Esta prestación fue implementada en el año 2016, es incompatible con el trabajo, presenta requisitos de residencia y está sujeta a comprobación de ingresos y evaluación de la situación patrimonial, a fines de asegurar el acceso a las personas que presenten mayor vulnerabilidad. </w:t>
      </w:r>
    </w:p>
    <w:p w14:paraId="5CA630F4" w14:textId="77777777" w:rsidR="003864C2" w:rsidRDefault="00B22E4C" w:rsidP="00B22E4C">
      <w:pPr>
        <w:jc w:val="both"/>
        <w:rPr>
          <w:rFonts w:eastAsia="Times New Roman" w:cs="Times New Roman"/>
          <w:lang w:eastAsia="es-AR"/>
        </w:rPr>
      </w:pPr>
      <w:r w:rsidRPr="003F5E9F">
        <w:rPr>
          <w:rFonts w:eastAsia="Times New Roman" w:cs="Times New Roman"/>
          <w:lang w:eastAsia="es-AR"/>
        </w:rPr>
        <w:t xml:space="preserve">Como parte del trabajo de la asistencia técnica se realiza </w:t>
      </w:r>
      <w:r w:rsidR="00C33BE9" w:rsidRPr="003F5E9F">
        <w:rPr>
          <w:rFonts w:eastAsia="Times New Roman" w:cs="Times New Roman"/>
          <w:lang w:eastAsia="es-AR"/>
        </w:rPr>
        <w:t>también</w:t>
      </w:r>
      <w:r w:rsidRPr="003F5E9F">
        <w:rPr>
          <w:rFonts w:eastAsia="Times New Roman" w:cs="Times New Roman"/>
          <w:lang w:eastAsia="es-AR"/>
        </w:rPr>
        <w:t xml:space="preserve"> una breve comparación entre las prestaciones de la PUAM y el OAS.</w:t>
      </w:r>
    </w:p>
    <w:p w14:paraId="6EB0E14C" w14:textId="77777777" w:rsidR="003864C2" w:rsidRPr="003F5E9F" w:rsidRDefault="008D7B90" w:rsidP="00B22E4C">
      <w:pPr>
        <w:jc w:val="both"/>
        <w:rPr>
          <w:rFonts w:eastAsia="Times New Roman" w:cs="Times New Roman"/>
          <w:lang w:eastAsia="es-AR"/>
        </w:rPr>
      </w:pPr>
      <w:r w:rsidRPr="008D7B90">
        <w:rPr>
          <w:noProof/>
        </w:rPr>
        <w:drawing>
          <wp:inline distT="0" distB="0" distL="0" distR="0" wp14:anchorId="499C5C2B" wp14:editId="0E88AF5F">
            <wp:extent cx="5039838" cy="5673824"/>
            <wp:effectExtent l="19050" t="0" r="841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39838" cy="5673824"/>
                    </a:xfrm>
                    <a:prstGeom prst="rect">
                      <a:avLst/>
                    </a:prstGeom>
                    <a:noFill/>
                    <a:ln w="9525">
                      <a:noFill/>
                      <a:miter lim="800000"/>
                      <a:headEnd/>
                      <a:tailEnd/>
                    </a:ln>
                  </pic:spPr>
                </pic:pic>
              </a:graphicData>
            </a:graphic>
          </wp:inline>
        </w:drawing>
      </w:r>
    </w:p>
    <w:p w14:paraId="12C00697" w14:textId="77777777" w:rsidR="00470BC4" w:rsidRDefault="008D7B90">
      <w:pPr>
        <w:rPr>
          <w:noProof/>
          <w:lang w:eastAsia="es-AR"/>
        </w:rPr>
      </w:pPr>
      <w:r w:rsidRPr="008D7B90">
        <w:rPr>
          <w:noProof/>
        </w:rPr>
        <w:lastRenderedPageBreak/>
        <w:drawing>
          <wp:inline distT="0" distB="0" distL="0" distR="0" wp14:anchorId="2CBC8982" wp14:editId="57F40A54">
            <wp:extent cx="5157766" cy="2836971"/>
            <wp:effectExtent l="19050" t="0" r="4784"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55310" cy="2835620"/>
                    </a:xfrm>
                    <a:prstGeom prst="rect">
                      <a:avLst/>
                    </a:prstGeom>
                    <a:noFill/>
                    <a:ln w="9525">
                      <a:noFill/>
                      <a:miter lim="800000"/>
                      <a:headEnd/>
                      <a:tailEnd/>
                    </a:ln>
                  </pic:spPr>
                </pic:pic>
              </a:graphicData>
            </a:graphic>
          </wp:inline>
        </w:drawing>
      </w:r>
    </w:p>
    <w:p w14:paraId="6BC98A92" w14:textId="77777777" w:rsidR="008D7B90" w:rsidRDefault="008D7B90">
      <w:pPr>
        <w:rPr>
          <w:noProof/>
          <w:lang w:eastAsia="es-AR"/>
        </w:rPr>
      </w:pPr>
    </w:p>
    <w:p w14:paraId="2DD5FA54" w14:textId="77777777" w:rsidR="00E65659" w:rsidRPr="00494C80" w:rsidRDefault="005606CC">
      <w:pPr>
        <w:rPr>
          <w:color w:val="4F81BD" w:themeColor="accent1"/>
        </w:rPr>
      </w:pPr>
      <w:r w:rsidRPr="00494C80">
        <w:rPr>
          <w:color w:val="4F81BD" w:themeColor="accent1"/>
        </w:rPr>
        <w:t>2.- S</w:t>
      </w:r>
      <w:r w:rsidR="0042227D" w:rsidRPr="00494C80">
        <w:rPr>
          <w:color w:val="4F81BD" w:themeColor="accent1"/>
        </w:rPr>
        <w:t>egundo pilar</w:t>
      </w:r>
      <w:r w:rsidRPr="00494C80">
        <w:rPr>
          <w:color w:val="4F81BD" w:themeColor="accent1"/>
        </w:rPr>
        <w:t xml:space="preserve"> del sistema previsional</w:t>
      </w:r>
      <w:r w:rsidR="0042227D" w:rsidRPr="00494C80">
        <w:rPr>
          <w:color w:val="4F81BD" w:themeColor="accent1"/>
        </w:rPr>
        <w:t xml:space="preserve"> canadiense</w:t>
      </w:r>
      <w:r w:rsidRPr="00494C80">
        <w:rPr>
          <w:color w:val="4F81BD" w:themeColor="accent1"/>
        </w:rPr>
        <w:t>: CPP</w:t>
      </w:r>
    </w:p>
    <w:p w14:paraId="04F12297" w14:textId="77777777" w:rsidR="00B9069C" w:rsidRPr="003F5E9F" w:rsidRDefault="00DE6804" w:rsidP="00B22E4C">
      <w:pPr>
        <w:jc w:val="both"/>
        <w:rPr>
          <w:rFonts w:eastAsia="Times New Roman" w:cs="Times New Roman"/>
          <w:lang w:eastAsia="es-AR"/>
        </w:rPr>
      </w:pPr>
      <w:r w:rsidRPr="003F5E9F">
        <w:rPr>
          <w:rFonts w:eastAsia="Times New Roman" w:cs="Times New Roman"/>
          <w:lang w:eastAsia="es-AR"/>
        </w:rPr>
        <w:t xml:space="preserve">El segundo pilar contributivo está conformado por las prestaciones otorgadas en el marco </w:t>
      </w:r>
      <w:proofErr w:type="gramStart"/>
      <w:r w:rsidRPr="003F5E9F">
        <w:rPr>
          <w:rFonts w:eastAsia="Times New Roman" w:cs="Times New Roman"/>
          <w:lang w:eastAsia="es-AR"/>
        </w:rPr>
        <w:t xml:space="preserve">del </w:t>
      </w:r>
      <w:r w:rsidR="00B22E4C" w:rsidRPr="003F5E9F">
        <w:rPr>
          <w:rFonts w:eastAsia="Times New Roman" w:cs="Times New Roman"/>
          <w:lang w:eastAsia="es-AR"/>
        </w:rPr>
        <w:t xml:space="preserve"> Plan</w:t>
      </w:r>
      <w:proofErr w:type="gramEnd"/>
      <w:r w:rsidR="00B22E4C" w:rsidRPr="003F5E9F">
        <w:rPr>
          <w:rFonts w:eastAsia="Times New Roman" w:cs="Times New Roman"/>
          <w:lang w:eastAsia="es-AR"/>
        </w:rPr>
        <w:t xml:space="preserve"> de Pensión de Canadá (CPP) y el Plan de Pensión de Quebec (QPP)</w:t>
      </w:r>
      <w:r w:rsidRPr="003F5E9F">
        <w:rPr>
          <w:rFonts w:eastAsia="Times New Roman" w:cs="Times New Roman"/>
          <w:lang w:eastAsia="es-AR"/>
        </w:rPr>
        <w:t xml:space="preserve">. Ambos planes </w:t>
      </w:r>
      <w:r w:rsidR="00636583">
        <w:rPr>
          <w:rFonts w:eastAsia="Times New Roman" w:cs="Times New Roman"/>
          <w:lang w:eastAsia="es-AR"/>
        </w:rPr>
        <w:t xml:space="preserve">públicos </w:t>
      </w:r>
      <w:r w:rsidRPr="003F5E9F">
        <w:rPr>
          <w:rFonts w:eastAsia="Times New Roman" w:cs="Times New Roman"/>
          <w:lang w:eastAsia="es-AR"/>
        </w:rPr>
        <w:t xml:space="preserve">de beneficios previsionales han sido creados como espejos uno del otro. </w:t>
      </w:r>
    </w:p>
    <w:p w14:paraId="31C8A591" w14:textId="77777777" w:rsidR="00DE6804" w:rsidRPr="003F5E9F" w:rsidRDefault="00B9069C" w:rsidP="00B22E4C">
      <w:pPr>
        <w:jc w:val="both"/>
        <w:rPr>
          <w:rFonts w:eastAsia="Times New Roman" w:cs="Times New Roman"/>
          <w:lang w:eastAsia="es-AR"/>
        </w:rPr>
      </w:pPr>
      <w:r w:rsidRPr="003F5E9F">
        <w:t>El propósito principal del CPP es proporcionar un reemplazo parcial de ingresos a los trabajadores jubilados. No obstante, también es un programa de seguro social, por lo que brinda protección de seguro a las personas discapacitadas</w:t>
      </w:r>
      <w:r w:rsidR="00636583">
        <w:t>,</w:t>
      </w:r>
      <w:r w:rsidRPr="003F5E9F">
        <w:t xml:space="preserve"> sus familias y apoya a las familias de los contribuyentes que fallecen.</w:t>
      </w:r>
    </w:p>
    <w:p w14:paraId="798473AE" w14:textId="77777777" w:rsidR="00DE6804" w:rsidRPr="003F5E9F" w:rsidRDefault="00DE6804" w:rsidP="00B22E4C">
      <w:pPr>
        <w:jc w:val="both"/>
      </w:pPr>
      <w:r w:rsidRPr="003F5E9F">
        <w:t xml:space="preserve">El CPP es administrado conjuntamente por las 10 provincias y el Gobierno Federal de Canadá. Esto significa que para realizar modificaciones importantes en el programa se requiere la aprobación de dos tercios de las provincias (que representan dos tercios de la población). Por este motivo resulta dificultoso obtener los consensos necesarios para algún cambio, garantizando la estabilidad y </w:t>
      </w:r>
      <w:r w:rsidR="001427BC" w:rsidRPr="003F5E9F">
        <w:t>solidez</w:t>
      </w:r>
      <w:r w:rsidRPr="003F5E9F">
        <w:t xml:space="preserve"> del programa.  </w:t>
      </w:r>
    </w:p>
    <w:p w14:paraId="6956C967" w14:textId="77777777" w:rsidR="00CC4A62" w:rsidRPr="003F5E9F" w:rsidRDefault="00DE6804" w:rsidP="00CC4A62">
      <w:pPr>
        <w:jc w:val="both"/>
      </w:pPr>
      <w:r w:rsidRPr="003F5E9F">
        <w:rPr>
          <w:rFonts w:eastAsia="Times New Roman" w:cs="Times New Roman"/>
          <w:lang w:eastAsia="es-AR"/>
        </w:rPr>
        <w:t>El requisito para acceder al CPP es haber realizado al menos u</w:t>
      </w:r>
      <w:r w:rsidR="00CC4A62" w:rsidRPr="003F5E9F">
        <w:rPr>
          <w:rFonts w:eastAsia="Times New Roman" w:cs="Times New Roman"/>
          <w:lang w:eastAsia="es-AR"/>
        </w:rPr>
        <w:t>na cotización válida al sistema. Sus beneficios son financiados e</w:t>
      </w:r>
      <w:r w:rsidRPr="003F5E9F">
        <w:rPr>
          <w:rFonts w:eastAsia="Times New Roman" w:cs="Times New Roman"/>
          <w:lang w:eastAsia="es-AR"/>
        </w:rPr>
        <w:t xml:space="preserve">xclusivamente mediante contribuciones de empleados y empleadores. </w:t>
      </w:r>
      <w:r w:rsidR="00CC4A62" w:rsidRPr="003F5E9F">
        <w:rPr>
          <w:rFonts w:eastAsia="Times New Roman" w:cs="Times New Roman"/>
          <w:lang w:eastAsia="es-AR"/>
        </w:rPr>
        <w:t>T</w:t>
      </w:r>
      <w:r w:rsidRPr="003F5E9F">
        <w:t>odos los empleados en Canadá con salarios po</w:t>
      </w:r>
      <w:r w:rsidR="00CC4A62" w:rsidRPr="003F5E9F">
        <w:t>r encima del umbral mínimo están obligados a</w:t>
      </w:r>
      <w:r w:rsidRPr="003F5E9F">
        <w:t xml:space="preserve"> realizar contribuciones</w:t>
      </w:r>
      <w:r w:rsidR="001427BC" w:rsidRPr="003F5E9F">
        <w:t xml:space="preserve"> (ingresos anuales superiores a US$ 3,500). </w:t>
      </w:r>
      <w:r w:rsidR="00CC4A62" w:rsidRPr="003F5E9F">
        <w:t xml:space="preserve">Los trabajadores comienzan a cotizar a los 18 años </w:t>
      </w:r>
      <w:r w:rsidR="001427BC" w:rsidRPr="003F5E9F">
        <w:t xml:space="preserve">de edad hasta los </w:t>
      </w:r>
      <w:r w:rsidR="00CC4A62" w:rsidRPr="003F5E9F">
        <w:t>70</w:t>
      </w:r>
      <w:r w:rsidR="001427BC" w:rsidRPr="003F5E9F">
        <w:t xml:space="preserve">, luego de esta edad ya no </w:t>
      </w:r>
      <w:r w:rsidR="00636583">
        <w:t xml:space="preserve">deben </w:t>
      </w:r>
      <w:r w:rsidR="001427BC" w:rsidRPr="003F5E9F">
        <w:t xml:space="preserve">cotizar. </w:t>
      </w:r>
      <w:r w:rsidR="00CC4A62" w:rsidRPr="003F5E9F">
        <w:t xml:space="preserve">En 2020, la tasa de cotización total es del 10,5% de los ingresos pensionables. La mitad (5.25%) la paga el empleador y la otra mitad el empleado. Los trabajadores autónomos pagan </w:t>
      </w:r>
      <w:r w:rsidR="00746CA0">
        <w:t xml:space="preserve">el monto </w:t>
      </w:r>
      <w:r w:rsidR="00CC4A62" w:rsidRPr="003F5E9F">
        <w:t xml:space="preserve">total. </w:t>
      </w:r>
      <w:r w:rsidR="001427BC" w:rsidRPr="003F5E9F">
        <w:t>Además, el Plan se financia con los rendimientos de su Fondo de Inversión.</w:t>
      </w:r>
    </w:p>
    <w:p w14:paraId="41796389" w14:textId="77777777" w:rsidR="00DE6804" w:rsidRDefault="00A9522D" w:rsidP="00DE6804">
      <w:pPr>
        <w:jc w:val="both"/>
      </w:pPr>
      <w:r w:rsidRPr="003F5E9F">
        <w:t xml:space="preserve">Originalmente, el Plan </w:t>
      </w:r>
      <w:r w:rsidR="00746CA0">
        <w:t xml:space="preserve">otorgaba para una carrera completa </w:t>
      </w:r>
      <w:r w:rsidRPr="003F5E9F">
        <w:t xml:space="preserve">una tasa de reemplazo del 25% de los ingresos laborales </w:t>
      </w:r>
      <w:r w:rsidR="00DE6804" w:rsidRPr="003F5E9F">
        <w:t>pensionables</w:t>
      </w:r>
      <w:r w:rsidR="00636583">
        <w:t>/</w:t>
      </w:r>
      <w:proofErr w:type="gramStart"/>
      <w:r w:rsidR="00636583">
        <w:t>imponibles</w:t>
      </w:r>
      <w:r w:rsidR="00DE6804" w:rsidRPr="003F5E9F">
        <w:t xml:space="preserve"> promedio</w:t>
      </w:r>
      <w:proofErr w:type="gramEnd"/>
      <w:r w:rsidR="00DE6804" w:rsidRPr="003F5E9F">
        <w:t xml:space="preserve"> del contribuyente</w:t>
      </w:r>
      <w:r w:rsidRPr="003F5E9F">
        <w:t xml:space="preserve">. No obstante, recientemente </w:t>
      </w:r>
      <w:r w:rsidR="00DE6804" w:rsidRPr="003F5E9F">
        <w:t xml:space="preserve">el CPP se ha ampliado </w:t>
      </w:r>
      <w:r w:rsidRPr="003F5E9F">
        <w:t>para mejorar la tasa de reemplazo, elevándola hasta un 33% de los ingresos promedio para el año 2065</w:t>
      </w:r>
      <w:r w:rsidR="00B9069C" w:rsidRPr="003F5E9F">
        <w:t xml:space="preserve">. </w:t>
      </w:r>
      <w:proofErr w:type="gramStart"/>
      <w:r w:rsidR="002A614A" w:rsidRPr="003F5E9F">
        <w:t>Además</w:t>
      </w:r>
      <w:proofErr w:type="gramEnd"/>
      <w:r w:rsidR="002A614A" w:rsidRPr="003F5E9F">
        <w:t xml:space="preserve"> permitirá elevar el máximo de ingresos </w:t>
      </w:r>
      <w:r w:rsidR="002A614A" w:rsidRPr="003F5E9F">
        <w:lastRenderedPageBreak/>
        <w:t>pensionables</w:t>
      </w:r>
      <w:r w:rsidR="00636583">
        <w:t>/imponibles</w:t>
      </w:r>
      <w:r w:rsidR="002A614A" w:rsidRPr="003F5E9F">
        <w:t xml:space="preserve"> en un 14%. </w:t>
      </w:r>
      <w:r w:rsidRPr="003F5E9F">
        <w:t xml:space="preserve"> Para ello se han establecido </w:t>
      </w:r>
      <w:r w:rsidR="00746CA0">
        <w:t>a partir del</w:t>
      </w:r>
      <w:r w:rsidRPr="003F5E9F">
        <w:t xml:space="preserve">2019 </w:t>
      </w:r>
      <w:r w:rsidR="00DE6804" w:rsidRPr="003F5E9F">
        <w:t xml:space="preserve">nuevas </w:t>
      </w:r>
      <w:r w:rsidR="001735D3" w:rsidRPr="003F5E9F">
        <w:t>contribuciones que</w:t>
      </w:r>
      <w:r w:rsidR="00B9069C" w:rsidRPr="003F5E9F">
        <w:t xml:space="preserve"> se adicionan a las ya existentes. </w:t>
      </w:r>
    </w:p>
    <w:p w14:paraId="68EC66EB" w14:textId="77777777" w:rsidR="00494C80" w:rsidRDefault="00494C80" w:rsidP="00DE6804">
      <w:pPr>
        <w:jc w:val="both"/>
      </w:pPr>
    </w:p>
    <w:p w14:paraId="503531A4" w14:textId="77777777" w:rsidR="003F5E9F" w:rsidRPr="00494C80" w:rsidRDefault="00494C80" w:rsidP="0048628A">
      <w:pPr>
        <w:rPr>
          <w:color w:val="4F81BD" w:themeColor="accent1"/>
        </w:rPr>
      </w:pPr>
      <w:r w:rsidRPr="00494C80">
        <w:rPr>
          <w:color w:val="4F81BD" w:themeColor="accent1"/>
        </w:rPr>
        <w:t>3</w:t>
      </w:r>
      <w:r w:rsidR="0048628A" w:rsidRPr="00494C80">
        <w:rPr>
          <w:color w:val="4F81BD" w:themeColor="accent1"/>
        </w:rPr>
        <w:t>.- Objetivos claros para cada pilar</w:t>
      </w:r>
    </w:p>
    <w:p w14:paraId="23BE4C7A" w14:textId="77777777" w:rsidR="0048628A" w:rsidRPr="00504264" w:rsidRDefault="0048628A" w:rsidP="0048628A">
      <w:pPr>
        <w:jc w:val="both"/>
      </w:pPr>
      <w:r w:rsidRPr="00504264">
        <w:t xml:space="preserve">El Sistema </w:t>
      </w:r>
      <w:proofErr w:type="spellStart"/>
      <w:r>
        <w:t>multipilar</w:t>
      </w:r>
      <w:proofErr w:type="spellEnd"/>
      <w:r>
        <w:t xml:space="preserve"> de </w:t>
      </w:r>
      <w:r w:rsidRPr="00504264">
        <w:t xml:space="preserve">Canadá tiene </w:t>
      </w:r>
      <w:r>
        <w:t xml:space="preserve">más de </w:t>
      </w:r>
      <w:r w:rsidRPr="00504264">
        <w:t xml:space="preserve">50 años y tiene tres objetivos. </w:t>
      </w:r>
      <w:r w:rsidR="00636583">
        <w:t>El primer y principal objetivo del programa OAS</w:t>
      </w:r>
      <w:r w:rsidR="00636583" w:rsidRPr="00504264">
        <w:t>, y del Suplemen</w:t>
      </w:r>
      <w:r w:rsidR="00636583">
        <w:t>to de Ingresos Garantizados (GIS</w:t>
      </w:r>
      <w:r w:rsidR="00636583" w:rsidRPr="00504264">
        <w:t>) en particular</w:t>
      </w:r>
      <w:r w:rsidRPr="00504264">
        <w:t xml:space="preserve">es prevenir la pobreza en la </w:t>
      </w:r>
      <w:proofErr w:type="gramStart"/>
      <w:r w:rsidRPr="00504264">
        <w:t>vejez..</w:t>
      </w:r>
      <w:proofErr w:type="gramEnd"/>
      <w:r w:rsidRPr="00504264">
        <w:t xml:space="preserve"> En 2018, solo el 5.6% de las personas mayores de 65 años </w:t>
      </w:r>
      <w:r w:rsidR="00636583">
        <w:t xml:space="preserve">que </w:t>
      </w:r>
      <w:r w:rsidRPr="00504264">
        <w:t>vivían</w:t>
      </w:r>
      <w:r>
        <w:t xml:space="preserve"> en </w:t>
      </w:r>
      <w:r w:rsidR="00403F58">
        <w:t>Canadá contaban</w:t>
      </w:r>
      <w:r w:rsidR="00636583">
        <w:t xml:space="preserve"> </w:t>
      </w:r>
      <w:r w:rsidRPr="00504264">
        <w:t xml:space="preserve">con bajos ingresos. El segundo objetivo del Sistema Canadiense </w:t>
      </w:r>
      <w:r>
        <w:t>e</w:t>
      </w:r>
      <w:r w:rsidRPr="00504264">
        <w:t xml:space="preserve">s proporcionar un reemplazo de ingresos adecuado durante la </w:t>
      </w:r>
      <w:r>
        <w:t>etapa de retiro</w:t>
      </w:r>
      <w:r w:rsidRPr="00504264">
        <w:t xml:space="preserve">. Esta función </w:t>
      </w:r>
      <w:r w:rsidR="001857AC">
        <w:t xml:space="preserve">se cumple de manera prioritaria a través </w:t>
      </w:r>
      <w:r w:rsidRPr="00504264">
        <w:t xml:space="preserve">del CPP y el tercer pilar. </w:t>
      </w:r>
      <w:r w:rsidR="001857AC">
        <w:t xml:space="preserve">De acuerdo a su </w:t>
      </w:r>
      <w:r w:rsidRPr="00504264">
        <w:t xml:space="preserve">diseño, las pensiones públicas de Canadá son modestas y progresivas, lo que significa que para que las personas de ingresos medios o altos mantengan su estilo de vida durante la jubilación, deben ahorrar a través </w:t>
      </w:r>
      <w:r w:rsidR="00403F58" w:rsidRPr="00504264">
        <w:t>de</w:t>
      </w:r>
      <w:r w:rsidR="00403F58">
        <w:t xml:space="preserve"> distintos</w:t>
      </w:r>
      <w:r w:rsidR="001857AC">
        <w:t xml:space="preserve"> </w:t>
      </w:r>
      <w:r w:rsidR="00403F58">
        <w:t>mecanismos y</w:t>
      </w:r>
      <w:r w:rsidR="001857AC">
        <w:t xml:space="preserve">/o </w:t>
      </w:r>
      <w:r w:rsidRPr="00504264">
        <w:t>vehículos del tercer pilar.</w:t>
      </w:r>
      <w:r>
        <w:t xml:space="preserve"> El tercer objetivo es lograr un </w:t>
      </w:r>
      <w:r w:rsidRPr="00504264">
        <w:t xml:space="preserve">sistema económicamente eficiente y sostenible. </w:t>
      </w:r>
    </w:p>
    <w:p w14:paraId="5688AD60" w14:textId="77777777" w:rsidR="0048628A" w:rsidRPr="00494C80" w:rsidRDefault="0048628A" w:rsidP="00DE6804">
      <w:pPr>
        <w:jc w:val="both"/>
      </w:pPr>
    </w:p>
    <w:p w14:paraId="54701989" w14:textId="77777777" w:rsidR="00E65659" w:rsidRPr="00494C80" w:rsidRDefault="00494C80">
      <w:pPr>
        <w:rPr>
          <w:color w:val="4F81BD" w:themeColor="accent1"/>
        </w:rPr>
      </w:pPr>
      <w:r w:rsidRPr="00494C80">
        <w:rPr>
          <w:color w:val="4F81BD" w:themeColor="accent1"/>
        </w:rPr>
        <w:t>4</w:t>
      </w:r>
      <w:r w:rsidR="002A614A" w:rsidRPr="00494C80">
        <w:rPr>
          <w:color w:val="4F81BD" w:themeColor="accent1"/>
        </w:rPr>
        <w:t>.- Jubilación</w:t>
      </w:r>
      <w:r w:rsidR="0048628A" w:rsidRPr="00494C80">
        <w:rPr>
          <w:color w:val="4F81BD" w:themeColor="accent1"/>
        </w:rPr>
        <w:t xml:space="preserve"> contributiva</w:t>
      </w:r>
      <w:r w:rsidR="002A614A" w:rsidRPr="00494C80">
        <w:rPr>
          <w:color w:val="4F81BD" w:themeColor="accent1"/>
        </w:rPr>
        <w:t xml:space="preserve"> flexible</w:t>
      </w:r>
    </w:p>
    <w:p w14:paraId="6B90788E" w14:textId="77777777" w:rsidR="002A614A" w:rsidRPr="003F5E9F" w:rsidRDefault="002A614A" w:rsidP="002A614A">
      <w:pPr>
        <w:jc w:val="both"/>
      </w:pPr>
      <w:r w:rsidRPr="003F5E9F">
        <w:t>El CPP ofrece un alto grado de flexib</w:t>
      </w:r>
      <w:r w:rsidR="00B9069C" w:rsidRPr="003F5E9F">
        <w:t xml:space="preserve">ilidad. Si bien </w:t>
      </w:r>
      <w:r w:rsidRPr="003F5E9F">
        <w:t>la edad estándar de jubilación es a los 65 años</w:t>
      </w:r>
      <w:r w:rsidR="00B9069C" w:rsidRPr="003F5E9F">
        <w:t xml:space="preserve"> los trabajadores pueden optar por comenzar a gozar del beneficio a los </w:t>
      </w:r>
      <w:r w:rsidRPr="003F5E9F">
        <w:t xml:space="preserve">60 años </w:t>
      </w:r>
      <w:r w:rsidR="00B9069C" w:rsidRPr="003F5E9F">
        <w:t xml:space="preserve">de edad </w:t>
      </w:r>
      <w:r w:rsidRPr="003F5E9F">
        <w:t>o</w:t>
      </w:r>
      <w:r w:rsidR="00B9069C" w:rsidRPr="003F5E9F">
        <w:t xml:space="preserve"> retrasar su solicitud hasta </w:t>
      </w:r>
      <w:r w:rsidR="005606CC" w:rsidRPr="003F5E9F">
        <w:t xml:space="preserve">los 70 años. </w:t>
      </w:r>
    </w:p>
    <w:p w14:paraId="206DCCFC" w14:textId="77777777" w:rsidR="002A614A" w:rsidRPr="003F5E9F" w:rsidRDefault="002A614A" w:rsidP="002A614A">
      <w:pPr>
        <w:jc w:val="both"/>
      </w:pPr>
      <w:r w:rsidRPr="003F5E9F">
        <w:t>Si una persona elige comenzar a cobrar su pensión antes de los 65 años, la pensión se reducirá permanentemente en un 0,6% por cada mes que la persona tenga menos de 65 años, hasta una reducción máxima del 36% a los 60 años. Esta reducción refleja el hecho de que la pensión se recibirá por un período de tiempo más largo y es probable que se realicen menos contribuciones al Plan.</w:t>
      </w:r>
      <w:r w:rsidR="005606CC" w:rsidRPr="003F5E9F">
        <w:t xml:space="preserve"> Por el otro lado, si se decide </w:t>
      </w:r>
      <w:r w:rsidRPr="003F5E9F">
        <w:t xml:space="preserve">diferir </w:t>
      </w:r>
      <w:r w:rsidR="005606CC" w:rsidRPr="003F5E9F">
        <w:t>la p</w:t>
      </w:r>
      <w:r w:rsidRPr="003F5E9F">
        <w:t xml:space="preserve">ensión después de los 65 años, </w:t>
      </w:r>
      <w:r w:rsidR="005606CC" w:rsidRPr="003F5E9F">
        <w:t xml:space="preserve">el beneficio </w:t>
      </w:r>
      <w:r w:rsidRPr="003F5E9F">
        <w:t>se incrementará permanentemente en un 0,7% por cada mes que tenga más de 65 años, hasta un máximo del 42% a los 70 años. El efecto de estos ajustes es muy significativo</w:t>
      </w:r>
      <w:r w:rsidR="005606CC" w:rsidRPr="003F5E9F">
        <w:t xml:space="preserve"> ya que postergando el acceso a la jubilación existe la posibilidad de casi duplicar el monto del beneficio. </w:t>
      </w:r>
    </w:p>
    <w:p w14:paraId="2F5D9A84" w14:textId="77777777" w:rsidR="002F728A" w:rsidRPr="003F5E9F" w:rsidRDefault="002F728A"/>
    <w:p w14:paraId="34FD91EC" w14:textId="77777777" w:rsidR="002F728A" w:rsidRPr="00494C80" w:rsidRDefault="00494C80">
      <w:pPr>
        <w:rPr>
          <w:color w:val="4F81BD" w:themeColor="accent1"/>
        </w:rPr>
      </w:pPr>
      <w:r w:rsidRPr="00494C80">
        <w:rPr>
          <w:color w:val="4F81BD" w:themeColor="accent1"/>
        </w:rPr>
        <w:t>5</w:t>
      </w:r>
      <w:r w:rsidR="002F728A" w:rsidRPr="00494C80">
        <w:rPr>
          <w:color w:val="4F81BD" w:themeColor="accent1"/>
        </w:rPr>
        <w:t xml:space="preserve">.- </w:t>
      </w:r>
      <w:r w:rsidR="005606CC" w:rsidRPr="00494C80">
        <w:rPr>
          <w:color w:val="4F81BD" w:themeColor="accent1"/>
        </w:rPr>
        <w:t>Inclusión de la perspectiva de género</w:t>
      </w:r>
      <w:r w:rsidR="00592937" w:rsidRPr="00494C80">
        <w:rPr>
          <w:color w:val="4F81BD" w:themeColor="accent1"/>
        </w:rPr>
        <w:t xml:space="preserve"> en el CPP</w:t>
      </w:r>
    </w:p>
    <w:p w14:paraId="7ED3C7A6" w14:textId="77777777" w:rsidR="002F728A" w:rsidRPr="003F5E9F" w:rsidRDefault="00592937" w:rsidP="00592937">
      <w:pPr>
        <w:jc w:val="both"/>
      </w:pPr>
      <w:r w:rsidRPr="003F5E9F">
        <w:t xml:space="preserve">En el CPP existe una </w:t>
      </w:r>
      <w:r w:rsidR="002F728A" w:rsidRPr="003F5E9F">
        <w:t xml:space="preserve">protección especial para los períodos de crianza de niños pequeños. </w:t>
      </w:r>
      <w:r w:rsidRPr="003F5E9F">
        <w:t>El mecanismo funciona de tal forma que el padre o madre de un niño tiene la posibilidad de excluir al momento del cálculo del beneficio ha</w:t>
      </w:r>
      <w:r w:rsidR="002F728A" w:rsidRPr="003F5E9F">
        <w:t>sta 7</w:t>
      </w:r>
      <w:r w:rsidRPr="003F5E9F">
        <w:t xml:space="preserve"> años de ingresos nulos o bajos, relacionados al periodo de crianza de los primeros años del niño. E</w:t>
      </w:r>
      <w:r w:rsidR="002F728A" w:rsidRPr="003F5E9F">
        <w:t>sta disposición es utilizada principalmente por las madres, sin embargo, cualquiera de los padres puede usarla. Solo uno de los padres puede beneficiarse de esta disposición.</w:t>
      </w:r>
    </w:p>
    <w:p w14:paraId="1D9F1EFF" w14:textId="77777777" w:rsidR="00592937" w:rsidRPr="003F5E9F" w:rsidRDefault="000755F9" w:rsidP="00592937">
      <w:pPr>
        <w:jc w:val="both"/>
      </w:pPr>
      <w:r w:rsidRPr="003F5E9F">
        <w:t>Por otra parte, si existi</w:t>
      </w:r>
      <w:r>
        <w:t>era</w:t>
      </w:r>
      <w:r w:rsidRPr="003F5E9F">
        <w:t xml:space="preserve"> un divorcio o separación de hecho</w:t>
      </w:r>
      <w:r>
        <w:t>,</w:t>
      </w:r>
      <w:r w:rsidRPr="003F5E9F">
        <w:t xml:space="preserve"> los cónyuges tienen derecho a solicitar la división de créditos. </w:t>
      </w:r>
      <w:r w:rsidR="00592937" w:rsidRPr="003F5E9F">
        <w:t xml:space="preserve">Es decir que las contribuciones que </w:t>
      </w:r>
      <w:r w:rsidR="00746CA0">
        <w:t xml:space="preserve">haya </w:t>
      </w:r>
      <w:proofErr w:type="gramStart"/>
      <w:r w:rsidR="00592937" w:rsidRPr="003F5E9F">
        <w:t>realiz</w:t>
      </w:r>
      <w:r w:rsidR="00746CA0">
        <w:t>ado  una</w:t>
      </w:r>
      <w:proofErr w:type="gramEnd"/>
      <w:r w:rsidR="00746CA0">
        <w:t xml:space="preserve"> </w:t>
      </w:r>
      <w:r w:rsidR="00592937" w:rsidRPr="003F5E9F">
        <w:t xml:space="preserve">pareja al CPP durante el tiempo de convivencia </w:t>
      </w:r>
      <w:r w:rsidRPr="003F5E9F">
        <w:t>pueden</w:t>
      </w:r>
      <w:r w:rsidR="00592937" w:rsidRPr="003F5E9F">
        <w:t xml:space="preserve"> ser </w:t>
      </w:r>
      <w:r w:rsidRPr="003F5E9F">
        <w:t>divididas</w:t>
      </w:r>
      <w:r w:rsidR="00592937" w:rsidRPr="003F5E9F">
        <w:t xml:space="preserve"> en partes iguales.  Los créditos se pueden dividir incluso si uno de los cónyuges no ha </w:t>
      </w:r>
      <w:proofErr w:type="gramStart"/>
      <w:r w:rsidR="00592937" w:rsidRPr="003F5E9F">
        <w:t>realizado  contribuciones</w:t>
      </w:r>
      <w:proofErr w:type="gramEnd"/>
      <w:r w:rsidR="00592937" w:rsidRPr="003F5E9F">
        <w:t xml:space="preserve"> al CPP. </w:t>
      </w:r>
    </w:p>
    <w:p w14:paraId="7C74E17E" w14:textId="77777777" w:rsidR="0042227D" w:rsidRPr="00494C80" w:rsidRDefault="00494C80">
      <w:pPr>
        <w:rPr>
          <w:color w:val="4F81BD" w:themeColor="accent1"/>
        </w:rPr>
      </w:pPr>
      <w:r w:rsidRPr="00494C80">
        <w:rPr>
          <w:color w:val="4F81BD" w:themeColor="accent1"/>
        </w:rPr>
        <w:lastRenderedPageBreak/>
        <w:t>6</w:t>
      </w:r>
      <w:r w:rsidR="00B22E4C" w:rsidRPr="00494C80">
        <w:rPr>
          <w:color w:val="4F81BD" w:themeColor="accent1"/>
        </w:rPr>
        <w:t>.- Otras prestaciones del</w:t>
      </w:r>
      <w:r w:rsidR="00064311" w:rsidRPr="00494C80">
        <w:rPr>
          <w:color w:val="4F81BD" w:themeColor="accent1"/>
        </w:rPr>
        <w:t xml:space="preserve"> CPP </w:t>
      </w:r>
    </w:p>
    <w:p w14:paraId="2AFB9C34" w14:textId="77777777" w:rsidR="00EB6A1D" w:rsidRPr="003F5E9F" w:rsidRDefault="00064311" w:rsidP="00EB6A1D">
      <w:pPr>
        <w:jc w:val="both"/>
      </w:pPr>
      <w:r w:rsidRPr="003F5E9F">
        <w:t xml:space="preserve">Además de la prestación por vejez existen otros </w:t>
      </w:r>
      <w:r w:rsidR="00EB6A1D" w:rsidRPr="003F5E9F">
        <w:t>beneficios complementarios</w:t>
      </w:r>
      <w:r w:rsidRPr="003F5E9F">
        <w:t xml:space="preserve">. Por un </w:t>
      </w:r>
      <w:proofErr w:type="gramStart"/>
      <w:r w:rsidRPr="003F5E9F">
        <w:t>lado</w:t>
      </w:r>
      <w:proofErr w:type="gramEnd"/>
      <w:r w:rsidRPr="003F5E9F">
        <w:t xml:space="preserve"> están los beneficios para sobrevivientes: </w:t>
      </w:r>
      <w:r w:rsidR="00EB6A1D" w:rsidRPr="003F5E9F">
        <w:t>Pensión de Sobreviviente</w:t>
      </w:r>
      <w:r w:rsidRPr="003F5E9F">
        <w:t xml:space="preserve"> (prestación</w:t>
      </w:r>
      <w:r w:rsidR="00EB6A1D" w:rsidRPr="003F5E9F">
        <w:t xml:space="preserve"> mensual de por vida para el cónyuge o pareja de hecho del contribuyente fallecido</w:t>
      </w:r>
      <w:r w:rsidRPr="003F5E9F">
        <w:t>)</w:t>
      </w:r>
      <w:r w:rsidR="00EB6A1D" w:rsidRPr="003F5E9F">
        <w:t xml:space="preserve">, el Beneficio por Muerte </w:t>
      </w:r>
      <w:r w:rsidRPr="003F5E9F">
        <w:t>(</w:t>
      </w:r>
      <w:r w:rsidR="00EB6A1D" w:rsidRPr="003F5E9F">
        <w:t>suma global única</w:t>
      </w:r>
      <w:r w:rsidRPr="003F5E9F">
        <w:t>)</w:t>
      </w:r>
      <w:r w:rsidR="00EB6A1D" w:rsidRPr="003F5E9F">
        <w:t xml:space="preserve"> y el Beneficio para Niños.</w:t>
      </w:r>
    </w:p>
    <w:p w14:paraId="11A4536E" w14:textId="77777777" w:rsidR="00EB6A1D" w:rsidRPr="003F5E9F" w:rsidRDefault="00064311" w:rsidP="00EB6A1D">
      <w:pPr>
        <w:jc w:val="both"/>
      </w:pPr>
      <w:proofErr w:type="gramStart"/>
      <w:r w:rsidRPr="003F5E9F">
        <w:t>Además</w:t>
      </w:r>
      <w:proofErr w:type="gramEnd"/>
      <w:r w:rsidRPr="003F5E9F">
        <w:t xml:space="preserve"> </w:t>
      </w:r>
      <w:r w:rsidR="00EB6A1D" w:rsidRPr="003F5E9F">
        <w:t>el CPP también protege a los cotizantes en edad laboral en caso de invalidez, es decir, hasta la edad estándar o jubilación a los 65 años.</w:t>
      </w:r>
      <w:r w:rsidR="00403F58">
        <w:t xml:space="preserve"> </w:t>
      </w:r>
      <w:r w:rsidR="00EB6A1D" w:rsidRPr="003F5E9F">
        <w:t>Aproximadamente el 9% de los gastos del Plan se pagan en beneficios por</w:t>
      </w:r>
      <w:r w:rsidR="00FE163E" w:rsidRPr="003F5E9F">
        <w:t xml:space="preserve"> discapacidad, que incluyen la p</w:t>
      </w:r>
      <w:r w:rsidR="00EB6A1D" w:rsidRPr="003F5E9F">
        <w:t>ensión por discapacidad, el beneficio por discapacidad posterior a la jubilación y los beneficios para los hijos de los contribuyentes discapacitados.</w:t>
      </w:r>
    </w:p>
    <w:p w14:paraId="682162F3" w14:textId="77777777" w:rsidR="00EB6A1D" w:rsidRPr="003F5E9F" w:rsidRDefault="00064311" w:rsidP="00EB6A1D">
      <w:pPr>
        <w:jc w:val="both"/>
      </w:pPr>
      <w:r w:rsidRPr="003F5E9F">
        <w:t>L</w:t>
      </w:r>
      <w:r w:rsidR="00EB6A1D" w:rsidRPr="003F5E9F">
        <w:t xml:space="preserve">os requisitos para </w:t>
      </w:r>
      <w:r w:rsidR="00677A75">
        <w:t xml:space="preserve">acceder a </w:t>
      </w:r>
      <w:r w:rsidR="00EB6A1D" w:rsidRPr="003F5E9F">
        <w:t xml:space="preserve">una Pensión por discapacidad son bastante estrictos, ya que la pensión por discapacidad </w:t>
      </w:r>
      <w:r w:rsidR="00677A75">
        <w:t xml:space="preserve">es de </w:t>
      </w:r>
      <w:r w:rsidR="00EB6A1D" w:rsidRPr="003F5E9F">
        <w:t xml:space="preserve">los beneficios </w:t>
      </w:r>
      <w:r w:rsidR="00677A75">
        <w:t xml:space="preserve">con mayores niveles de </w:t>
      </w:r>
      <w:r w:rsidR="00EB6A1D" w:rsidRPr="003F5E9F">
        <w:t xml:space="preserve">subsidios del </w:t>
      </w:r>
      <w:r w:rsidR="001735D3" w:rsidRPr="003F5E9F">
        <w:t>Plan. Para</w:t>
      </w:r>
      <w:r w:rsidR="00EB6A1D" w:rsidRPr="003F5E9F">
        <w:t xml:space="preserve"> ser elegible, una persona debe cumplir con requisitos médicos y </w:t>
      </w:r>
      <w:r w:rsidR="001735D3" w:rsidRPr="003F5E9F">
        <w:t>contributivos. Desde</w:t>
      </w:r>
      <w:r w:rsidR="00EB6A1D" w:rsidRPr="003F5E9F">
        <w:t xml:space="preserve"> el punto de vista médico, para ser considerada discapacitada, una persona debe tener una discapacidad física o mental que sea tanto grave como prolongada. </w:t>
      </w:r>
      <w:r w:rsidR="00FE163E" w:rsidRPr="003F5E9F">
        <w:t>“Grave</w:t>
      </w:r>
      <w:r w:rsidR="00EB6A1D" w:rsidRPr="003F5E9F">
        <w:t>” significa que la persona no puede ejercer con regularidad ninguna ocupación sustancialmente lucrativa, o simplemente no puede ganar el mínimo de dinero en ninguna ocupación. “Prolongada” significa que es probable que la discapacidad continúe durante mucho tiempo o incluso de manera indefinida</w:t>
      </w:r>
      <w:r w:rsidR="00FE163E" w:rsidRPr="003F5E9F">
        <w:t>.</w:t>
      </w:r>
    </w:p>
    <w:p w14:paraId="63DDE2C3" w14:textId="77777777" w:rsidR="00EB6A1D" w:rsidRPr="003F5E9F" w:rsidRDefault="00EB6A1D" w:rsidP="00EB6A1D">
      <w:pPr>
        <w:jc w:val="both"/>
      </w:pPr>
      <w:r w:rsidRPr="003F5E9F">
        <w:t xml:space="preserve">Esto significa que </w:t>
      </w:r>
      <w:r w:rsidR="003F5E9F" w:rsidRPr="003F5E9F">
        <w:t>no</w:t>
      </w:r>
      <w:r w:rsidRPr="003F5E9F">
        <w:t xml:space="preserve"> se pagan beneficios de CPP en casos de incapacidad temporal o parcial. Por ejemplo, un tratamiento temporal contra el cáncer no calificaría para el beneficio, porque si bien podría ser potencialmente "grave", no se consideraría "prolongado". Dicho esto, el CPP es parte de una red de beneficios a nivel federal y provincial, y esas personas probablemente estarían protegidas por beneficios provinciales o federales </w:t>
      </w:r>
      <w:r w:rsidR="00677A75">
        <w:t xml:space="preserve">de </w:t>
      </w:r>
      <w:r w:rsidRPr="003F5E9F">
        <w:t>corto plazo.</w:t>
      </w:r>
    </w:p>
    <w:p w14:paraId="52512E8D" w14:textId="77777777" w:rsidR="00FE163E" w:rsidRPr="003F5E9F" w:rsidRDefault="003F5E9F" w:rsidP="00EB6A1D">
      <w:pPr>
        <w:jc w:val="both"/>
      </w:pPr>
      <w:r w:rsidRPr="003F5E9F">
        <w:t xml:space="preserve">La Pensión por discapacidad también presenta </w:t>
      </w:r>
      <w:r w:rsidR="00EB6A1D" w:rsidRPr="003F5E9F">
        <w:t>requisito</w:t>
      </w:r>
      <w:r w:rsidR="00677A75">
        <w:t>s</w:t>
      </w:r>
      <w:r w:rsidR="00EB6A1D" w:rsidRPr="003F5E9F">
        <w:t xml:space="preserve"> contributivo</w:t>
      </w:r>
      <w:r w:rsidR="00677A75">
        <w:t>s</w:t>
      </w:r>
      <w:r w:rsidR="00EB6A1D" w:rsidRPr="003F5E9F">
        <w:t>: para calificar</w:t>
      </w:r>
      <w:r w:rsidRPr="003F5E9F">
        <w:t xml:space="preserve"> la</w:t>
      </w:r>
      <w:r w:rsidR="00EB6A1D" w:rsidRPr="003F5E9F">
        <w:t xml:space="preserve"> persona debe haber realizado contribuciones en al menos 4 de los 6 años antes del inicio de su discapacidad. Para los trabajadores </w:t>
      </w:r>
      <w:r w:rsidR="00677A75">
        <w:t xml:space="preserve">con trayectorias laborales de </w:t>
      </w:r>
      <w:r w:rsidR="00EB6A1D" w:rsidRPr="003F5E9F">
        <w:t xml:space="preserve">larga duración, </w:t>
      </w:r>
      <w:r w:rsidR="00677A75">
        <w:t xml:space="preserve">habiendo cotizado </w:t>
      </w:r>
      <w:r w:rsidR="00EB6A1D" w:rsidRPr="003F5E9F">
        <w:t xml:space="preserve">25 años o más, </w:t>
      </w:r>
      <w:r w:rsidR="00677A75">
        <w:t xml:space="preserve">el periodo de cotización </w:t>
      </w:r>
      <w:r w:rsidR="00EB6A1D" w:rsidRPr="003F5E9F">
        <w:t xml:space="preserve">se reduce a un mínimo de 3 de los últimos 6 años. </w:t>
      </w:r>
    </w:p>
    <w:p w14:paraId="0F73BDA7" w14:textId="77777777" w:rsidR="00EB6A1D" w:rsidRPr="003F5E9F" w:rsidRDefault="00EB6A1D" w:rsidP="00EB6A1D">
      <w:pPr>
        <w:jc w:val="both"/>
      </w:pPr>
      <w:r w:rsidRPr="003F5E9F">
        <w:t>Como resultado de los requisitos de elegibilidad, es difícil para los trabajadores utilizar la pensión de invalidez como un puente hacia la jubilación anticipada, tendencia que</w:t>
      </w:r>
      <w:r w:rsidR="00FE163E" w:rsidRPr="003F5E9F">
        <w:t xml:space="preserve"> se ha observado en varios</w:t>
      </w:r>
      <w:r w:rsidRPr="003F5E9F">
        <w:t xml:space="preserve"> países, especialmente en respuesta a los recientes aumentos en la edad de elegibi</w:t>
      </w:r>
      <w:r w:rsidR="00FE163E" w:rsidRPr="003F5E9F">
        <w:t>lidad para la pensión de jubilación.</w:t>
      </w:r>
    </w:p>
    <w:p w14:paraId="663F6EC1" w14:textId="77777777" w:rsidR="00EB6A1D" w:rsidRPr="00E631AD" w:rsidRDefault="00EB6A1D">
      <w:pPr>
        <w:rPr>
          <w:b/>
          <w:sz w:val="32"/>
        </w:rPr>
      </w:pPr>
    </w:p>
    <w:p w14:paraId="2A88E012" w14:textId="77777777" w:rsidR="005D4435" w:rsidRPr="0046313B" w:rsidRDefault="00C20D81" w:rsidP="00494C80">
      <w:pPr>
        <w:pStyle w:val="ListParagraph"/>
        <w:numPr>
          <w:ilvl w:val="0"/>
          <w:numId w:val="9"/>
        </w:numPr>
        <w:ind w:left="284" w:hanging="284"/>
        <w:rPr>
          <w:color w:val="4F81BD" w:themeColor="accent1"/>
          <w:sz w:val="24"/>
        </w:rPr>
      </w:pPr>
      <w:r w:rsidRPr="0046313B">
        <w:rPr>
          <w:color w:val="4F81BD" w:themeColor="accent1"/>
          <w:sz w:val="24"/>
        </w:rPr>
        <w:t>Lecciones aprendidas</w:t>
      </w:r>
    </w:p>
    <w:p w14:paraId="6008D2FA" w14:textId="77777777" w:rsidR="00677A75" w:rsidRPr="0019393F" w:rsidRDefault="0019393F" w:rsidP="00D3342F">
      <w:pPr>
        <w:jc w:val="both"/>
      </w:pPr>
      <w:r>
        <w:t>En primer lugar</w:t>
      </w:r>
      <w:r w:rsidR="00D3342F">
        <w:t>,</w:t>
      </w:r>
      <w:r>
        <w:t xml:space="preserve"> resulta relevante destacar que el primer pilar del sistema previsional canadiense </w:t>
      </w:r>
      <w:r w:rsidR="00BF5D4B">
        <w:t xml:space="preserve">logra </w:t>
      </w:r>
      <w:r>
        <w:t>una cobertura prácticamente universal</w:t>
      </w:r>
      <w:r w:rsidR="006723E8">
        <w:t xml:space="preserve"> para el total de </w:t>
      </w:r>
      <w:r w:rsidR="00D3342F">
        <w:t>los</w:t>
      </w:r>
      <w:r w:rsidR="006723E8">
        <w:t xml:space="preserve"> adultos mayores</w:t>
      </w:r>
      <w:r>
        <w:t>. Esto se debe al diseño del programa OAS</w:t>
      </w:r>
      <w:r w:rsidR="00D3342F">
        <w:t>,</w:t>
      </w:r>
      <w:r w:rsidR="006723E8">
        <w:t xml:space="preserve"> cuyos requisitos de acceso se basan exclusivamente en la residencia</w:t>
      </w:r>
      <w:r w:rsidR="00636B00">
        <w:t>,</w:t>
      </w:r>
      <w:r w:rsidR="006723E8">
        <w:t xml:space="preserve"> permit</w:t>
      </w:r>
      <w:r w:rsidR="00D3342F">
        <w:t>iendo a</w:t>
      </w:r>
      <w:r w:rsidR="00677A75" w:rsidRPr="0019393F">
        <w:t>segurar ingresos a la población independientemente de su situación l</w:t>
      </w:r>
      <w:r w:rsidR="00D3342F">
        <w:t xml:space="preserve">aboral durante la etapa activa y de la cantidad de años de aporte acumulados. Resulta interesante también observar que existe la posibilidad de obtener un beneficio de OAS completo o parcial, de acuerdo a la cantidad de años de </w:t>
      </w:r>
      <w:r w:rsidR="00636B00">
        <w:t>residencia</w:t>
      </w:r>
      <w:r w:rsidR="00D3342F">
        <w:t xml:space="preserve">. Este pilar se completa con una serie de prestaciones </w:t>
      </w:r>
      <w:r w:rsidR="00D3342F">
        <w:lastRenderedPageBreak/>
        <w:t xml:space="preserve">complementarias sujetas a comprobación de ingresos (GIS, </w:t>
      </w:r>
      <w:proofErr w:type="spellStart"/>
      <w:r w:rsidR="00D3342F">
        <w:t>Allowance</w:t>
      </w:r>
      <w:proofErr w:type="spellEnd"/>
      <w:r w:rsidR="00D3342F">
        <w:t xml:space="preserve"> y </w:t>
      </w:r>
      <w:proofErr w:type="spellStart"/>
      <w:r w:rsidR="00D3342F">
        <w:t>Allowance</w:t>
      </w:r>
      <w:proofErr w:type="spellEnd"/>
      <w:r w:rsidR="00D3342F">
        <w:t xml:space="preserve"> for </w:t>
      </w:r>
      <w:proofErr w:type="spellStart"/>
      <w:r w:rsidR="00D3342F">
        <w:t>the</w:t>
      </w:r>
      <w:proofErr w:type="spellEnd"/>
      <w:r w:rsidR="00D3342F">
        <w:t xml:space="preserve"> </w:t>
      </w:r>
      <w:proofErr w:type="spellStart"/>
      <w:r w:rsidR="00D3342F">
        <w:t>survivor</w:t>
      </w:r>
      <w:proofErr w:type="spellEnd"/>
      <w:r w:rsidR="00D3342F">
        <w:t>), lo que permite focalizar y mejorar la protección de la población más vulnerable.</w:t>
      </w:r>
    </w:p>
    <w:p w14:paraId="4D92A2C0" w14:textId="77777777" w:rsidR="00D3342F" w:rsidRDefault="00BF5D4B" w:rsidP="00D3342F">
      <w:pPr>
        <w:jc w:val="both"/>
      </w:pPr>
      <w:r>
        <w:t xml:space="preserve">Por su parte, </w:t>
      </w:r>
      <w:r w:rsidR="00636B00">
        <w:t>el segundo pilar contributivo</w:t>
      </w:r>
      <w:r>
        <w:t>, tanto el CPP como el QPP</w:t>
      </w:r>
      <w:r w:rsidR="004C3856">
        <w:t xml:space="preserve">, no presentan diferencias en el diseño, evitando </w:t>
      </w:r>
      <w:r w:rsidR="00636B00">
        <w:t xml:space="preserve">inequidades regionales, a pesar de </w:t>
      </w:r>
      <w:r w:rsidR="004C3856">
        <w:t xml:space="preserve">tratarse de planes provinciales enmarcados en </w:t>
      </w:r>
      <w:r w:rsidR="00636B00">
        <w:t xml:space="preserve">la estructura federal de </w:t>
      </w:r>
      <w:r w:rsidR="00D3342F">
        <w:t>Canad</w:t>
      </w:r>
      <w:r w:rsidR="00636B00">
        <w:t>á</w:t>
      </w:r>
      <w:r w:rsidR="004C3856">
        <w:t xml:space="preserve">, de tal forma </w:t>
      </w:r>
      <w:r w:rsidR="00636B00">
        <w:t>otorga</w:t>
      </w:r>
      <w:r w:rsidR="004C3856">
        <w:t>n</w:t>
      </w:r>
      <w:r w:rsidR="00636B00">
        <w:t xml:space="preserve"> beneficios idénticos </w:t>
      </w:r>
      <w:r w:rsidR="00636B00" w:rsidRPr="0019393F">
        <w:t>para cubrir las mismas contingencias</w:t>
      </w:r>
      <w:r w:rsidR="00636B00">
        <w:t xml:space="preserve"> en las distintas jurisdicciones. Por otra parte, si b</w:t>
      </w:r>
      <w:r w:rsidR="0005273E">
        <w:t>ien las prestaciones otorgada</w:t>
      </w:r>
      <w:r w:rsidR="00636B00">
        <w:t>s por el CPP</w:t>
      </w:r>
      <w:r w:rsidR="0005273E">
        <w:t xml:space="preserve"> están basadas en requisitos de edad y años de aporte, existe la posibilidad de anticipar o retrasar la edad de jubilación, delineando beneficios flexibles en cuanto al monto y a la edad de acceso a los mismos.</w:t>
      </w:r>
    </w:p>
    <w:p w14:paraId="0D7A891A" w14:textId="77777777" w:rsidR="0005273E" w:rsidRDefault="0005273E" w:rsidP="00D3342F">
      <w:pPr>
        <w:jc w:val="both"/>
      </w:pPr>
      <w:r>
        <w:t xml:space="preserve">La articulación del primer y segundo pilar genera, de este modo, una amplia </w:t>
      </w:r>
      <w:r w:rsidR="004C3856">
        <w:t xml:space="preserve">y potente </w:t>
      </w:r>
      <w:r>
        <w:t xml:space="preserve">red de protección. No obstante, para aquellas personas que pudieran no estar cubiertas existen programas de tipo asistencial </w:t>
      </w:r>
      <w:r w:rsidR="00200FCC">
        <w:t>otorgados por las provincias. Para el caso de aquellos trabajadores de ingresos más elevado</w:t>
      </w:r>
      <w:r w:rsidR="004C3856">
        <w:t>s</w:t>
      </w:r>
      <w:r w:rsidR="00200FCC">
        <w:t xml:space="preserve"> y mayor capacidad de ahorro existe la posibilidad de utilizar mecanismos de ahorro voluntario estructurados en el tercer pilar.</w:t>
      </w:r>
    </w:p>
    <w:p w14:paraId="30EA6CC2" w14:textId="77777777" w:rsidR="00200FCC" w:rsidRDefault="00200FCC" w:rsidP="00D3342F">
      <w:pPr>
        <w:jc w:val="both"/>
      </w:pPr>
      <w:r>
        <w:t xml:space="preserve">Para concluir, quisiéramos destacar que el sistema previsional canadiense mantiene su estructura basada en tres pilares desde hace más de 50 años. </w:t>
      </w:r>
      <w:r w:rsidR="004C3856">
        <w:t>L</w:t>
      </w:r>
      <w:r>
        <w:t xml:space="preserve">a </w:t>
      </w:r>
      <w:proofErr w:type="gramStart"/>
      <w:r>
        <w:t xml:space="preserve">estabilidad </w:t>
      </w:r>
      <w:r w:rsidR="004C3856">
        <w:t xml:space="preserve"> en</w:t>
      </w:r>
      <w:proofErr w:type="gramEnd"/>
      <w:r w:rsidR="004C3856">
        <w:t xml:space="preserve"> el diseño de la cobertura previsional, un aspecto muy positivo para un </w:t>
      </w:r>
      <w:r w:rsidR="0081168C">
        <w:t>régimen</w:t>
      </w:r>
      <w:r w:rsidR="004C3856">
        <w:t xml:space="preserve"> de esta naturaleza es el resultado de </w:t>
      </w:r>
      <w:r w:rsidR="0048628A">
        <w:t xml:space="preserve">su forma de administración y gobernanza (gobierno federal y provincias) y a la claridad de los objetivos propuestos para cada pilar. </w:t>
      </w:r>
    </w:p>
    <w:p w14:paraId="2C5B1ECD" w14:textId="77777777" w:rsidR="009E7D25" w:rsidRDefault="009E7D25" w:rsidP="00D3342F">
      <w:pPr>
        <w:jc w:val="both"/>
      </w:pPr>
    </w:p>
    <w:p w14:paraId="3EB96D86" w14:textId="77777777" w:rsidR="009E7D25" w:rsidRDefault="009E7D25" w:rsidP="009E7D25">
      <w:pPr>
        <w:pStyle w:val="ListParagraph"/>
        <w:numPr>
          <w:ilvl w:val="0"/>
          <w:numId w:val="9"/>
        </w:numPr>
        <w:ind w:left="284" w:hanging="284"/>
        <w:rPr>
          <w:color w:val="4F81BD" w:themeColor="accent1"/>
          <w:sz w:val="24"/>
        </w:rPr>
      </w:pPr>
      <w:r w:rsidRPr="009E7D25">
        <w:rPr>
          <w:color w:val="4F81BD" w:themeColor="accent1"/>
          <w:sz w:val="24"/>
        </w:rPr>
        <w:t>Pasos a seguir</w:t>
      </w:r>
    </w:p>
    <w:p w14:paraId="6AAB795B" w14:textId="77777777" w:rsidR="00AC5599" w:rsidRDefault="00AC5599" w:rsidP="009E7D25">
      <w:pPr>
        <w:jc w:val="both"/>
      </w:pPr>
      <w:r>
        <w:t xml:space="preserve">La cooperación técnica con el </w:t>
      </w:r>
      <w:r w:rsidRPr="003F5E9F">
        <w:rPr>
          <w:rFonts w:ascii="Calibri" w:eastAsia="Calibri" w:hAnsi="Calibri" w:cs="Calibri"/>
          <w:szCs w:val="18"/>
          <w:lang w:val="es-ES" w:eastAsia="es-AR"/>
        </w:rPr>
        <w:t>Ministerio de Empleo y Desarrollo Social de Canadá</w:t>
      </w:r>
      <w:r w:rsidR="00403F58">
        <w:rPr>
          <w:rFonts w:ascii="Calibri" w:eastAsia="Calibri" w:hAnsi="Calibri" w:cs="Calibri"/>
          <w:szCs w:val="18"/>
          <w:lang w:val="es-ES" w:eastAsia="es-AR"/>
        </w:rPr>
        <w:t xml:space="preserve"> </w:t>
      </w:r>
      <w:r w:rsidR="008A1ECF">
        <w:rPr>
          <w:rFonts w:ascii="Calibri" w:eastAsia="Calibri" w:hAnsi="Calibri" w:cs="Calibri"/>
          <w:szCs w:val="18"/>
          <w:lang w:val="es-ES" w:eastAsia="es-AR"/>
        </w:rPr>
        <w:t xml:space="preserve">adquirió la forma de un fluido e intenso diálogo, a partir del </w:t>
      </w:r>
      <w:r w:rsidR="00F54F4D">
        <w:rPr>
          <w:rFonts w:ascii="Calibri" w:eastAsia="Calibri" w:hAnsi="Calibri" w:cs="Calibri"/>
          <w:szCs w:val="18"/>
          <w:lang w:val="es-ES" w:eastAsia="es-AR"/>
        </w:rPr>
        <w:t>cual</w:t>
      </w:r>
      <w:r w:rsidR="008A1ECF">
        <w:rPr>
          <w:rFonts w:ascii="Calibri" w:eastAsia="Calibri" w:hAnsi="Calibri" w:cs="Calibri"/>
          <w:szCs w:val="18"/>
          <w:lang w:val="es-ES" w:eastAsia="es-AR"/>
        </w:rPr>
        <w:t xml:space="preserve"> se logró intercambiar valiosa información, fortalezas y debilidades, tanto de la experiencia </w:t>
      </w:r>
      <w:proofErr w:type="gramStart"/>
      <w:r w:rsidR="008A1ECF">
        <w:rPr>
          <w:rFonts w:ascii="Calibri" w:eastAsia="Calibri" w:hAnsi="Calibri" w:cs="Calibri"/>
          <w:szCs w:val="18"/>
          <w:lang w:val="es-ES" w:eastAsia="es-AR"/>
        </w:rPr>
        <w:t>Canadiense</w:t>
      </w:r>
      <w:proofErr w:type="gramEnd"/>
      <w:r w:rsidR="008A1ECF">
        <w:rPr>
          <w:rFonts w:ascii="Calibri" w:eastAsia="Calibri" w:hAnsi="Calibri" w:cs="Calibri"/>
          <w:szCs w:val="18"/>
          <w:lang w:val="es-ES" w:eastAsia="es-AR"/>
        </w:rPr>
        <w:t xml:space="preserve"> como del caso argentino.</w:t>
      </w:r>
    </w:p>
    <w:p w14:paraId="4F5B836E" w14:textId="77777777" w:rsidR="008A1ECF" w:rsidRDefault="008A1ECF" w:rsidP="00AC5599">
      <w:pPr>
        <w:jc w:val="both"/>
        <w:rPr>
          <w:rFonts w:ascii="Calibri" w:eastAsia="Calibri" w:hAnsi="Calibri" w:cs="Calibri"/>
          <w:szCs w:val="18"/>
          <w:lang w:eastAsia="es-AR"/>
        </w:rPr>
      </w:pPr>
      <w:r>
        <w:rPr>
          <w:rFonts w:ascii="Calibri" w:eastAsia="Calibri" w:hAnsi="Calibri" w:cs="Calibri"/>
          <w:szCs w:val="18"/>
          <w:lang w:eastAsia="es-AR"/>
        </w:rPr>
        <w:t>Durante los encuentros, se fueron señalando las principales problem</w:t>
      </w:r>
      <w:r w:rsidR="004A61E0">
        <w:rPr>
          <w:rFonts w:ascii="Calibri" w:eastAsia="Calibri" w:hAnsi="Calibri" w:cs="Calibri"/>
          <w:szCs w:val="18"/>
          <w:lang w:eastAsia="es-AR"/>
        </w:rPr>
        <w:t>áticas del Sistema Previsional a</w:t>
      </w:r>
      <w:r>
        <w:rPr>
          <w:rFonts w:ascii="Calibri" w:eastAsia="Calibri" w:hAnsi="Calibri" w:cs="Calibri"/>
          <w:szCs w:val="18"/>
          <w:lang w:eastAsia="es-AR"/>
        </w:rPr>
        <w:t>rgentino</w:t>
      </w:r>
      <w:r w:rsidR="00F54F4D">
        <w:rPr>
          <w:rFonts w:ascii="Calibri" w:eastAsia="Calibri" w:hAnsi="Calibri" w:cs="Calibri"/>
          <w:szCs w:val="18"/>
          <w:lang w:eastAsia="es-AR"/>
        </w:rPr>
        <w:t>,</w:t>
      </w:r>
      <w:r>
        <w:rPr>
          <w:rFonts w:ascii="Calibri" w:eastAsia="Calibri" w:hAnsi="Calibri" w:cs="Calibri"/>
          <w:szCs w:val="18"/>
          <w:lang w:eastAsia="es-AR"/>
        </w:rPr>
        <w:t xml:space="preserve"> en particular la dificultad para garanti</w:t>
      </w:r>
      <w:r w:rsidR="004A61E0">
        <w:rPr>
          <w:rFonts w:ascii="Calibri" w:eastAsia="Calibri" w:hAnsi="Calibri" w:cs="Calibri"/>
          <w:szCs w:val="18"/>
          <w:lang w:eastAsia="es-AR"/>
        </w:rPr>
        <w:t>zar una elevada cobertura</w:t>
      </w:r>
      <w:r w:rsidR="00F54F4D">
        <w:rPr>
          <w:rFonts w:ascii="Calibri" w:eastAsia="Calibri" w:hAnsi="Calibri" w:cs="Calibri"/>
          <w:szCs w:val="18"/>
          <w:lang w:eastAsia="es-AR"/>
        </w:rPr>
        <w:t xml:space="preserve"> para los adultos mayores a través de mecanismos de tipo contributivo. Sinté</w:t>
      </w:r>
      <w:r w:rsidR="00670D52">
        <w:rPr>
          <w:rFonts w:ascii="Calibri" w:eastAsia="Calibri" w:hAnsi="Calibri" w:cs="Calibri"/>
          <w:szCs w:val="18"/>
          <w:lang w:eastAsia="es-AR"/>
        </w:rPr>
        <w:t>ticamente pueden mencionarse algunos de los</w:t>
      </w:r>
      <w:r w:rsidR="00F54F4D">
        <w:rPr>
          <w:rFonts w:ascii="Calibri" w:eastAsia="Calibri" w:hAnsi="Calibri" w:cs="Calibri"/>
          <w:szCs w:val="18"/>
          <w:lang w:eastAsia="es-AR"/>
        </w:rPr>
        <w:t xml:space="preserve"> temas abordados:  </w:t>
      </w:r>
    </w:p>
    <w:p w14:paraId="04CDF7F8" w14:textId="77777777" w:rsidR="00F54F4D" w:rsidRDefault="00F54F4D" w:rsidP="00F54F4D">
      <w:pPr>
        <w:pStyle w:val="ListParagraph"/>
        <w:numPr>
          <w:ilvl w:val="0"/>
          <w:numId w:val="14"/>
        </w:numPr>
        <w:tabs>
          <w:tab w:val="left" w:pos="1215"/>
        </w:tabs>
        <w:spacing w:after="160"/>
        <w:jc w:val="both"/>
      </w:pPr>
      <w:r w:rsidRPr="00C17745">
        <w:t>En la Argentina existen una gran cantidad de personas que no reúnen los 30 años de aportes requeridos para obte</w:t>
      </w:r>
      <w:r w:rsidR="004A61E0">
        <w:t>ner una jubilación</w:t>
      </w:r>
      <w:r w:rsidRPr="00C17745">
        <w:t xml:space="preserve"> contributiva al cumplir la edad para acceder al beneficio. Este hecho se explica principalmente por la existencia de trayectorias laborales discontinuas y por la elevada informalidad laboral.</w:t>
      </w:r>
    </w:p>
    <w:p w14:paraId="6CAE92DF" w14:textId="77777777" w:rsidR="00F54F4D" w:rsidRDefault="00F54F4D" w:rsidP="00F54F4D">
      <w:pPr>
        <w:pStyle w:val="ListParagraph"/>
        <w:numPr>
          <w:ilvl w:val="0"/>
          <w:numId w:val="14"/>
        </w:numPr>
        <w:tabs>
          <w:tab w:val="left" w:pos="1215"/>
        </w:tabs>
        <w:spacing w:after="160"/>
        <w:jc w:val="both"/>
      </w:pPr>
      <w:r>
        <w:t>La situación precedente afecta particularmente a las mujeres, siendo las que muestran trayectorias laborales más inestables debido a reiteradas entradas y salidas del mercado laboral, la mayor parte de las veces explicadas por un reparto inequitativo de las tareas de cuidado.</w:t>
      </w:r>
    </w:p>
    <w:p w14:paraId="0045748B" w14:textId="77777777" w:rsidR="00F54F4D" w:rsidRPr="00C17745" w:rsidRDefault="00F54F4D" w:rsidP="00F54F4D">
      <w:pPr>
        <w:pStyle w:val="ListParagraph"/>
        <w:numPr>
          <w:ilvl w:val="0"/>
          <w:numId w:val="14"/>
        </w:numPr>
        <w:tabs>
          <w:tab w:val="left" w:pos="1215"/>
        </w:tabs>
        <w:spacing w:after="160"/>
        <w:jc w:val="both"/>
      </w:pPr>
      <w:r w:rsidRPr="00C17745">
        <w:t xml:space="preserve">Los instrumentos puestos en práctica para intentar mejorar el acceso a </w:t>
      </w:r>
      <w:r>
        <w:t>la cobertura previsional revelan</w:t>
      </w:r>
      <w:r w:rsidRPr="00C17745">
        <w:t xml:space="preserve"> diversas debilidades, no garantizando el acceso equitativo, permanente y sustentable: </w:t>
      </w:r>
    </w:p>
    <w:p w14:paraId="0394B1F8" w14:textId="77777777" w:rsidR="00F54F4D" w:rsidRDefault="00F54F4D" w:rsidP="00F54F4D">
      <w:pPr>
        <w:pStyle w:val="ListParagraph"/>
        <w:numPr>
          <w:ilvl w:val="1"/>
          <w:numId w:val="14"/>
        </w:numPr>
        <w:tabs>
          <w:tab w:val="left" w:pos="1215"/>
        </w:tabs>
        <w:spacing w:after="160"/>
        <w:jc w:val="both"/>
      </w:pPr>
      <w:r>
        <w:t xml:space="preserve"> L</w:t>
      </w:r>
      <w:r w:rsidRPr="00C17745">
        <w:t>a P</w:t>
      </w:r>
      <w:r>
        <w:t xml:space="preserve">ensión no contributiva (PNC) </w:t>
      </w:r>
      <w:r w:rsidRPr="00C17745">
        <w:t>a la vejez tiene como destinatarios a las personas en situaci</w:t>
      </w:r>
      <w:r>
        <w:t xml:space="preserve">ón de carencia económica severa. Una </w:t>
      </w:r>
      <w:r w:rsidRPr="00C17745">
        <w:t xml:space="preserve">consecuencia de dicha restricción </w:t>
      </w:r>
      <w:r>
        <w:lastRenderedPageBreak/>
        <w:t xml:space="preserve">es que </w:t>
      </w:r>
      <w:r w:rsidRPr="00C17745">
        <w:t>no permite ofrecer cobertura a la totalidad de los adultos mayores que no reúnen los requisitos para acceder a las prestaciones previsionales contributivas.</w:t>
      </w:r>
    </w:p>
    <w:p w14:paraId="7A7C36C8" w14:textId="77777777" w:rsidR="00F54F4D" w:rsidRDefault="00F54F4D" w:rsidP="00F54F4D">
      <w:pPr>
        <w:pStyle w:val="ListParagraph"/>
        <w:numPr>
          <w:ilvl w:val="1"/>
          <w:numId w:val="14"/>
        </w:numPr>
        <w:tabs>
          <w:tab w:val="left" w:pos="1215"/>
        </w:tabs>
        <w:spacing w:after="120"/>
        <w:jc w:val="both"/>
      </w:pPr>
      <w:r>
        <w:t xml:space="preserve"> Las moratorias previsionales f</w:t>
      </w:r>
      <w:r w:rsidRPr="00C17745">
        <w:t>acilitaron el acceso de los adultos mayores a las prestaciones previsionales mediante la instrumentación de programas de</w:t>
      </w:r>
      <w:r>
        <w:t xml:space="preserve"> flexibilización y regularización de deudas previsionales. Sin embargo, </w:t>
      </w:r>
      <w:r w:rsidRPr="00C17745">
        <w:t xml:space="preserve">dichas facilidades fueron otorgadas para regularizar años de servicios acotados en el tiempo, </w:t>
      </w:r>
      <w:r>
        <w:t>i</w:t>
      </w:r>
      <w:r w:rsidRPr="00C17745">
        <w:t>mposibilitan</w:t>
      </w:r>
      <w:r>
        <w:t>do</w:t>
      </w:r>
      <w:r w:rsidRPr="00C17745">
        <w:t xml:space="preserve"> asegurar de forma permanente la generación de sus efectos. </w:t>
      </w:r>
      <w:r w:rsidR="004A61E0">
        <w:t xml:space="preserve">En otros casos se encuentran limitadas a aquellas personas que </w:t>
      </w:r>
      <w:r w:rsidRPr="00C17745">
        <w:t>se encuentren imposibilitadas de acceder a otros regímenes de regularización debido a la vulnerabilidad de su situación socioeconómica.</w:t>
      </w:r>
    </w:p>
    <w:p w14:paraId="0A4E8E02" w14:textId="77777777" w:rsidR="00F54F4D" w:rsidRDefault="00F54F4D" w:rsidP="00F54F4D">
      <w:pPr>
        <w:pStyle w:val="ListParagraph"/>
        <w:numPr>
          <w:ilvl w:val="1"/>
          <w:numId w:val="14"/>
        </w:numPr>
        <w:tabs>
          <w:tab w:val="left" w:pos="1215"/>
        </w:tabs>
        <w:spacing w:after="120"/>
        <w:jc w:val="both"/>
      </w:pPr>
      <w:r>
        <w:t xml:space="preserve"> Si bien la </w:t>
      </w:r>
      <w:r w:rsidR="004A61E0">
        <w:t>Pensión Universal para el Adulto Mayor (</w:t>
      </w:r>
      <w:r>
        <w:t>PUAM</w:t>
      </w:r>
      <w:r w:rsidR="004A61E0">
        <w:t>)</w:t>
      </w:r>
      <w:r>
        <w:t xml:space="preserve"> está destinada a personas mayores de 65 años que no tengan beneficios previsionales también tiene condicionantes socioeconómicos y patrimoniales</w:t>
      </w:r>
      <w:r w:rsidR="004C3856">
        <w:t>, aunque relativamente laxos</w:t>
      </w:r>
      <w:r>
        <w:t>, lo que limita en cierta forma su acceso universal. Por otro lado</w:t>
      </w:r>
      <w:r w:rsidR="004A61E0">
        <w:t>,</w:t>
      </w:r>
      <w:r>
        <w:t xml:space="preserve"> también cabe recordar que al ser un beneficio personalísimo no genera derecho a pensión. </w:t>
      </w:r>
    </w:p>
    <w:p w14:paraId="02AA8CEA" w14:textId="77777777" w:rsidR="00670D52" w:rsidRDefault="00670D52" w:rsidP="00670D52">
      <w:pPr>
        <w:pStyle w:val="ListParagraph"/>
        <w:numPr>
          <w:ilvl w:val="1"/>
          <w:numId w:val="14"/>
        </w:numPr>
        <w:tabs>
          <w:tab w:val="left" w:pos="1215"/>
        </w:tabs>
        <w:spacing w:after="120"/>
        <w:jc w:val="both"/>
      </w:pPr>
      <w:r>
        <w:t xml:space="preserve"> El diseño original de la PUAM establecía la compatibilidad </w:t>
      </w:r>
      <w:r w:rsidR="004A61E0">
        <w:t>con el trabajo. Posteriormente esta compatibilidad se limitó, reduciendo e</w:t>
      </w:r>
      <w:r>
        <w:t xml:space="preserve">l potencial de universalización de la </w:t>
      </w:r>
      <w:proofErr w:type="gramStart"/>
      <w:r>
        <w:t>prestación</w:t>
      </w:r>
      <w:proofErr w:type="gramEnd"/>
      <w:r>
        <w:t xml:space="preserve"> </w:t>
      </w:r>
      <w:r w:rsidR="004A61E0">
        <w:t>así como también</w:t>
      </w:r>
      <w:r>
        <w:t xml:space="preserve"> la posibilidad de que las personas alcancen el requisito de años de aporte para acceder a un beneficio contributivo.</w:t>
      </w:r>
    </w:p>
    <w:p w14:paraId="63ECAA99" w14:textId="77777777" w:rsidR="00F54F4D" w:rsidRDefault="00F54F4D" w:rsidP="00F54F4D">
      <w:pPr>
        <w:pStyle w:val="ListParagraph"/>
        <w:numPr>
          <w:ilvl w:val="0"/>
          <w:numId w:val="14"/>
        </w:numPr>
        <w:tabs>
          <w:tab w:val="left" w:pos="1215"/>
        </w:tabs>
        <w:spacing w:after="160"/>
        <w:jc w:val="both"/>
      </w:pPr>
      <w:r>
        <w:t xml:space="preserve">Tanto la PNC por vejez como la PUAM están destinadas a personas que no reúnen la cantidad de años de aporte requeridos para acceder a un beneficio contributivo. No obstante, la PUAM presenta </w:t>
      </w:r>
      <w:r w:rsidRPr="002704EC">
        <w:t>mejores condiciones</w:t>
      </w:r>
      <w:r>
        <w:t xml:space="preserve"> (mayor monto, menor edad de acceso, acceso a las prestaciones de Salud del </w:t>
      </w:r>
      <w:r w:rsidRPr="00334A28">
        <w:t>Instituto Nacional de Servicios Sociale</w:t>
      </w:r>
      <w:r>
        <w:t>s para Jubilados y Pensionados –</w:t>
      </w:r>
      <w:r w:rsidRPr="00334A28">
        <w:t>INSSJP</w:t>
      </w:r>
      <w:r>
        <w:t>-, entre otras) por lo que al momento de optar por una u otra prestación la</w:t>
      </w:r>
      <w:r w:rsidR="002A6325">
        <w:t>s</w:t>
      </w:r>
      <w:r>
        <w:t xml:space="preserve"> personas se inclinan hacia la PUAM. </w:t>
      </w:r>
    </w:p>
    <w:p w14:paraId="09599544" w14:textId="77777777" w:rsidR="00F54F4D" w:rsidRDefault="00F54F4D" w:rsidP="00F54F4D">
      <w:pPr>
        <w:pStyle w:val="ListParagraph"/>
        <w:numPr>
          <w:ilvl w:val="0"/>
          <w:numId w:val="14"/>
        </w:numPr>
        <w:tabs>
          <w:tab w:val="left" w:pos="1215"/>
        </w:tabs>
        <w:spacing w:after="160"/>
        <w:jc w:val="both"/>
      </w:pPr>
      <w:r>
        <w:t>Dado el actual requisito de cantidad de años de aporte para acceder a una prestación ordinaria por vejez, sólo tendrán cobertura contributiva aquellas personas que hayan aportado 30 o más años al sistema, siendo indistinto si reunieron 29 o 0 años de aporte. De esta forma, se genera una redistribución regresiva en el que las carreras de cotización más precarias financian las carreras completas.</w:t>
      </w:r>
    </w:p>
    <w:p w14:paraId="4CC0087A" w14:textId="77777777" w:rsidR="00F54F4D" w:rsidRDefault="00F54F4D" w:rsidP="00F54F4D">
      <w:pPr>
        <w:pStyle w:val="ListParagraph"/>
        <w:numPr>
          <w:ilvl w:val="0"/>
          <w:numId w:val="14"/>
        </w:numPr>
        <w:tabs>
          <w:tab w:val="left" w:pos="1215"/>
        </w:tabs>
        <w:spacing w:after="160"/>
        <w:jc w:val="both"/>
      </w:pPr>
      <w:r>
        <w:t xml:space="preserve">Los trabajadores migrantes encuentran dificultades para completar los requisitos de años de aporte y también los años de residencia, obstaculizando su acceso tanto a los beneficios contributivos como no contributivos. </w:t>
      </w:r>
    </w:p>
    <w:p w14:paraId="7E1201B0" w14:textId="77777777" w:rsidR="00F54F4D" w:rsidRDefault="00F54F4D" w:rsidP="00F54F4D">
      <w:pPr>
        <w:pStyle w:val="ListParagraph"/>
        <w:numPr>
          <w:ilvl w:val="0"/>
          <w:numId w:val="14"/>
        </w:numPr>
        <w:tabs>
          <w:tab w:val="left" w:pos="1215"/>
        </w:tabs>
        <w:spacing w:after="160"/>
        <w:jc w:val="both"/>
      </w:pPr>
      <w:r>
        <w:t xml:space="preserve">Es necesario promover e </w:t>
      </w:r>
      <w:r w:rsidRPr="009B4F24">
        <w:t xml:space="preserve">incentivar la </w:t>
      </w:r>
      <w:proofErr w:type="spellStart"/>
      <w:r w:rsidRPr="009B4F24">
        <w:t>contributividad</w:t>
      </w:r>
      <w:proofErr w:type="spellEnd"/>
      <w:r w:rsidRPr="009B4F24">
        <w:t xml:space="preserve"> del sistema a partir del reconocimiento de los años efectivamente aportados al sistema.</w:t>
      </w:r>
    </w:p>
    <w:p w14:paraId="13D7C72F" w14:textId="77777777" w:rsidR="002A6325" w:rsidRDefault="002A6325" w:rsidP="00F54F4D">
      <w:pPr>
        <w:pStyle w:val="ListParagraph"/>
        <w:numPr>
          <w:ilvl w:val="0"/>
          <w:numId w:val="14"/>
        </w:numPr>
        <w:tabs>
          <w:tab w:val="left" w:pos="1215"/>
        </w:tabs>
        <w:spacing w:after="160"/>
        <w:jc w:val="both"/>
      </w:pPr>
      <w:r>
        <w:t xml:space="preserve">Es necesario incluir en el diseño aspectos que consideren la perspectiva de género y las mayores dificultades que encuentran las mujeres, en particular </w:t>
      </w:r>
      <w:r w:rsidR="00403F58">
        <w:t xml:space="preserve">aquellas que tienen a cargo </w:t>
      </w:r>
      <w:r>
        <w:t xml:space="preserve">tareas de cuidado de niños, adultos mayores y </w:t>
      </w:r>
      <w:r w:rsidR="00403F58">
        <w:t xml:space="preserve">personas con </w:t>
      </w:r>
      <w:r>
        <w:t>discapaci</w:t>
      </w:r>
      <w:r w:rsidR="00403F58">
        <w:t>dad</w:t>
      </w:r>
      <w:r>
        <w:t>.</w:t>
      </w:r>
    </w:p>
    <w:p w14:paraId="58010E7E" w14:textId="77777777" w:rsidR="00F54F4D" w:rsidRDefault="00F54F4D" w:rsidP="00F54F4D">
      <w:pPr>
        <w:pStyle w:val="ListParagraph"/>
        <w:numPr>
          <w:ilvl w:val="0"/>
          <w:numId w:val="14"/>
        </w:numPr>
        <w:tabs>
          <w:tab w:val="left" w:pos="1215"/>
        </w:tabs>
        <w:spacing w:after="120" w:line="259" w:lineRule="auto"/>
        <w:jc w:val="both"/>
      </w:pPr>
      <w:r>
        <w:t xml:space="preserve">De acuerdo a la existencia de múltiples regímenes de seguridad social puede darse el caso de </w:t>
      </w:r>
      <w:r w:rsidR="001735D3">
        <w:t xml:space="preserve">Regímenes </w:t>
      </w:r>
      <w:r>
        <w:t>Provinciales, Municipales y Profesionales que eventualmente otorguen beneficios inferiores al valor de la Pensión Universal</w:t>
      </w:r>
      <w:r w:rsidR="001735D3">
        <w:t xml:space="preserve">. En esta situación es </w:t>
      </w:r>
      <w:r>
        <w:t>probable que sus afiliados opten por el beneficio de la PUAM</w:t>
      </w:r>
      <w:r w:rsidR="001735D3">
        <w:t xml:space="preserve">, conllevando </w:t>
      </w:r>
      <w:r>
        <w:t>un problema de financiamiento ya que los aportes realizados a esas cajas quedan en dicho</w:t>
      </w:r>
      <w:r w:rsidR="001735D3">
        <w:t>s sistemas siendo el</w:t>
      </w:r>
      <w:r>
        <w:t xml:space="preserve"> Estado Nacional el que debe costear la totalidad de los beneficios PUAM.</w:t>
      </w:r>
    </w:p>
    <w:p w14:paraId="3B95EF5C" w14:textId="77777777" w:rsidR="00F54F4D" w:rsidRDefault="00F54F4D" w:rsidP="00F54F4D">
      <w:pPr>
        <w:pStyle w:val="ListParagraph"/>
        <w:numPr>
          <w:ilvl w:val="0"/>
          <w:numId w:val="14"/>
        </w:numPr>
        <w:tabs>
          <w:tab w:val="left" w:pos="1215"/>
        </w:tabs>
        <w:spacing w:after="160"/>
        <w:jc w:val="both"/>
      </w:pPr>
      <w:r>
        <w:lastRenderedPageBreak/>
        <w:t xml:space="preserve">Es necesario generar una mayor articulación entre regímenes y prestaciones, en particular respecto al acceso de información que facilite el control de requisitos y el otorgamiento de beneficios. </w:t>
      </w:r>
    </w:p>
    <w:p w14:paraId="020C725E" w14:textId="77777777" w:rsidR="00F54F4D" w:rsidRDefault="00670D52" w:rsidP="00F54F4D">
      <w:pPr>
        <w:jc w:val="both"/>
      </w:pPr>
      <w:r>
        <w:t xml:space="preserve">Como cierre del profundo trabajo de </w:t>
      </w:r>
      <w:r w:rsidR="001735D3">
        <w:t>intercambio</w:t>
      </w:r>
      <w:r>
        <w:t xml:space="preserve"> realizado, consideramos que Argentina debería plantear alternativas para su sistema previsional que observen el establecimiento de un primer pilar no contributivo lo más universal posible, suficiente y sustentable financieramente</w:t>
      </w:r>
      <w:r w:rsidR="00237A82">
        <w:t>,</w:t>
      </w:r>
      <w:r>
        <w:t xml:space="preserve"> así como el establecimiento de un segundo pilar </w:t>
      </w:r>
      <w:r w:rsidR="001735D3">
        <w:t xml:space="preserve">que reconozca </w:t>
      </w:r>
      <w:r w:rsidR="001735D3" w:rsidRPr="00EF5B9B">
        <w:rPr>
          <w:color w:val="000000"/>
        </w:rPr>
        <w:t>los años de aportes realizados por la</w:t>
      </w:r>
      <w:r w:rsidR="001735D3">
        <w:rPr>
          <w:color w:val="000000"/>
        </w:rPr>
        <w:t>s</w:t>
      </w:r>
      <w:r w:rsidR="001735D3" w:rsidRPr="00EF5B9B">
        <w:rPr>
          <w:color w:val="000000"/>
        </w:rPr>
        <w:t xml:space="preserve"> persona</w:t>
      </w:r>
      <w:r w:rsidR="001735D3">
        <w:rPr>
          <w:color w:val="000000"/>
        </w:rPr>
        <w:t>s,</w:t>
      </w:r>
      <w:r w:rsidR="001735D3" w:rsidRPr="00EF5B9B">
        <w:rPr>
          <w:color w:val="000000"/>
        </w:rPr>
        <w:t xml:space="preserve"> a</w:t>
      </w:r>
      <w:r w:rsidR="001735D3" w:rsidRPr="00EF5B9B">
        <w:t>ún si no se alcanzan a cumplir</w:t>
      </w:r>
      <w:r w:rsidR="001735D3">
        <w:t xml:space="preserve"> los requisitos para acceder a una prestación completa, </w:t>
      </w:r>
      <w:r w:rsidR="001735D3">
        <w:rPr>
          <w:color w:val="000000"/>
        </w:rPr>
        <w:t xml:space="preserve">a fin de incentivar la </w:t>
      </w:r>
      <w:proofErr w:type="spellStart"/>
      <w:r w:rsidR="001735D3">
        <w:rPr>
          <w:color w:val="000000"/>
        </w:rPr>
        <w:t>contributividad</w:t>
      </w:r>
      <w:proofErr w:type="spellEnd"/>
      <w:r w:rsidR="001735D3">
        <w:rPr>
          <w:color w:val="000000"/>
        </w:rPr>
        <w:t xml:space="preserve"> del sistema. Asimismo, es necesario plantear mecanismos que permitan disminuir las brechas de género respecto de la cobertura previsional para las mujeres.</w:t>
      </w:r>
      <w:r w:rsidR="00403F58">
        <w:rPr>
          <w:color w:val="000000"/>
        </w:rPr>
        <w:t xml:space="preserve"> </w:t>
      </w:r>
      <w:r w:rsidR="002A6325">
        <w:rPr>
          <w:color w:val="000000"/>
        </w:rPr>
        <w:t xml:space="preserve">El ejemplo del diseño de los programas Old Age Security, </w:t>
      </w:r>
      <w:proofErr w:type="spellStart"/>
      <w:r w:rsidR="002A6325">
        <w:rPr>
          <w:color w:val="000000"/>
        </w:rPr>
        <w:t>Canada</w:t>
      </w:r>
      <w:proofErr w:type="spellEnd"/>
      <w:r w:rsidR="002A6325">
        <w:rPr>
          <w:color w:val="000000"/>
        </w:rPr>
        <w:t xml:space="preserve"> </w:t>
      </w:r>
      <w:proofErr w:type="spellStart"/>
      <w:r w:rsidR="002A6325">
        <w:rPr>
          <w:color w:val="000000"/>
        </w:rPr>
        <w:t>Pension</w:t>
      </w:r>
      <w:proofErr w:type="spellEnd"/>
      <w:r w:rsidR="002A6325">
        <w:rPr>
          <w:color w:val="000000"/>
        </w:rPr>
        <w:t xml:space="preserve"> Plan, Quebec </w:t>
      </w:r>
      <w:proofErr w:type="spellStart"/>
      <w:r w:rsidR="002A6325">
        <w:rPr>
          <w:color w:val="000000"/>
        </w:rPr>
        <w:t>Pension</w:t>
      </w:r>
      <w:proofErr w:type="spellEnd"/>
      <w:r w:rsidR="002A6325">
        <w:rPr>
          <w:color w:val="000000"/>
        </w:rPr>
        <w:t xml:space="preserve"> Plan</w:t>
      </w:r>
      <w:r w:rsidR="00403F58">
        <w:rPr>
          <w:color w:val="000000"/>
        </w:rPr>
        <w:t xml:space="preserve"> </w:t>
      </w:r>
      <w:proofErr w:type="spellStart"/>
      <w:r w:rsidR="002A6325">
        <w:rPr>
          <w:color w:val="000000"/>
        </w:rPr>
        <w:t>asi</w:t>
      </w:r>
      <w:proofErr w:type="spellEnd"/>
      <w:r w:rsidR="002A6325">
        <w:rPr>
          <w:color w:val="000000"/>
        </w:rPr>
        <w:t xml:space="preserve"> como las opciones del tercer pilar, presenta características relevantes y deseables que sin duda serán considerados en la elaboración de las propuestas de nuevos diseños para la cobertura previsional argentina. </w:t>
      </w:r>
    </w:p>
    <w:p w14:paraId="328C40BD" w14:textId="77777777" w:rsidR="0005273E" w:rsidRPr="0019393F" w:rsidRDefault="0005273E" w:rsidP="002A6325">
      <w:pPr>
        <w:jc w:val="both"/>
      </w:pPr>
    </w:p>
    <w:sectPr w:rsidR="0005273E" w:rsidRPr="0019393F" w:rsidSect="003A6943">
      <w:headerReference w:type="default" r:id="rId13"/>
      <w:footerReference w:type="default" r:id="rId14"/>
      <w:pgSz w:w="11907" w:h="16840" w:code="9"/>
      <w:pgMar w:top="130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C855" w14:textId="77777777" w:rsidR="00660B20" w:rsidRDefault="00660B20" w:rsidP="0046313B">
      <w:pPr>
        <w:spacing w:after="0" w:line="240" w:lineRule="auto"/>
      </w:pPr>
      <w:r>
        <w:separator/>
      </w:r>
    </w:p>
  </w:endnote>
  <w:endnote w:type="continuationSeparator" w:id="0">
    <w:p w14:paraId="0FD3C2FA" w14:textId="77777777" w:rsidR="00660B20" w:rsidRDefault="00660B20" w:rsidP="0046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939"/>
      <w:docPartObj>
        <w:docPartGallery w:val="Page Numbers (Bottom of Page)"/>
        <w:docPartUnique/>
      </w:docPartObj>
    </w:sdtPr>
    <w:sdtEndPr/>
    <w:sdtContent>
      <w:p w14:paraId="6040F007" w14:textId="77777777" w:rsidR="00F54F4D" w:rsidRDefault="00013709">
        <w:pPr>
          <w:pStyle w:val="Footer"/>
          <w:jc w:val="right"/>
        </w:pPr>
        <w:r>
          <w:rPr>
            <w:noProof/>
          </w:rPr>
          <w:fldChar w:fldCharType="begin"/>
        </w:r>
        <w:r w:rsidR="002F1EBE">
          <w:rPr>
            <w:noProof/>
          </w:rPr>
          <w:instrText xml:space="preserve"> PAGE   \* MERGEFORMAT </w:instrText>
        </w:r>
        <w:r>
          <w:rPr>
            <w:noProof/>
          </w:rPr>
          <w:fldChar w:fldCharType="separate"/>
        </w:r>
        <w:r w:rsidR="008D7B90">
          <w:rPr>
            <w:noProof/>
          </w:rPr>
          <w:t>2</w:t>
        </w:r>
        <w:r>
          <w:rPr>
            <w:noProof/>
          </w:rPr>
          <w:fldChar w:fldCharType="end"/>
        </w:r>
      </w:p>
    </w:sdtContent>
  </w:sdt>
  <w:p w14:paraId="3645187B" w14:textId="77777777" w:rsidR="00F54F4D" w:rsidRDefault="00F5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CE62" w14:textId="77777777" w:rsidR="00660B20" w:rsidRDefault="00660B20" w:rsidP="0046313B">
      <w:pPr>
        <w:spacing w:after="0" w:line="240" w:lineRule="auto"/>
      </w:pPr>
      <w:r>
        <w:separator/>
      </w:r>
    </w:p>
  </w:footnote>
  <w:footnote w:type="continuationSeparator" w:id="0">
    <w:p w14:paraId="1657A4FB" w14:textId="77777777" w:rsidR="00660B20" w:rsidRDefault="00660B20" w:rsidP="0046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F0F4" w14:textId="77777777" w:rsidR="003A6943" w:rsidRPr="003864C2" w:rsidRDefault="003A6943" w:rsidP="003A6943">
    <w:pPr>
      <w:pStyle w:val="Normal1"/>
      <w:spacing w:line="276" w:lineRule="auto"/>
      <w:jc w:val="right"/>
      <w:rPr>
        <w:rFonts w:ascii="Calibri" w:eastAsia="Calibri" w:hAnsi="Calibri" w:cs="Calibri"/>
        <w: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5A5"/>
    <w:multiLevelType w:val="hybridMultilevel"/>
    <w:tmpl w:val="29F4E012"/>
    <w:lvl w:ilvl="0" w:tplc="E592CF76">
      <w:start w:val="1"/>
      <w:numFmt w:val="bullet"/>
      <w:lvlText w:val=""/>
      <w:lvlJc w:val="left"/>
      <w:pPr>
        <w:ind w:left="720" w:hanging="360"/>
      </w:pPr>
      <w:rPr>
        <w:rFonts w:ascii="Wingdings" w:hAnsi="Wingdings" w:hint="default"/>
        <w:color w:val="0A77BF"/>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0109D8"/>
    <w:multiLevelType w:val="multilevel"/>
    <w:tmpl w:val="CCE4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558AA"/>
    <w:multiLevelType w:val="hybridMultilevel"/>
    <w:tmpl w:val="60540BBE"/>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1FA5D16"/>
    <w:multiLevelType w:val="hybridMultilevel"/>
    <w:tmpl w:val="154A314C"/>
    <w:lvl w:ilvl="0" w:tplc="1DACBED8">
      <w:start w:val="1"/>
      <w:numFmt w:val="bullet"/>
      <w:lvlText w:val=""/>
      <w:lvlJc w:val="left"/>
      <w:pPr>
        <w:ind w:left="720" w:hanging="360"/>
      </w:pPr>
      <w:rPr>
        <w:rFonts w:ascii="Symbol" w:hAnsi="Symbol" w:hint="default"/>
        <w:color w:val="4F81BD" w:themeColor="accen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48E15D9"/>
    <w:multiLevelType w:val="hybridMultilevel"/>
    <w:tmpl w:val="0840F4C8"/>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91F4323"/>
    <w:multiLevelType w:val="multilevel"/>
    <w:tmpl w:val="8A48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43CB0"/>
    <w:multiLevelType w:val="multilevel"/>
    <w:tmpl w:val="B73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A5CB5"/>
    <w:multiLevelType w:val="hybridMultilevel"/>
    <w:tmpl w:val="9D5C4C1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15:restartNumberingAfterBreak="0">
    <w:nsid w:val="6DA532FC"/>
    <w:multiLevelType w:val="hybridMultilevel"/>
    <w:tmpl w:val="5C9070F4"/>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F4F7D5C"/>
    <w:multiLevelType w:val="hybridMultilevel"/>
    <w:tmpl w:val="2954DABC"/>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1F21954"/>
    <w:multiLevelType w:val="multilevel"/>
    <w:tmpl w:val="FD2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F5424"/>
    <w:multiLevelType w:val="hybridMultilevel"/>
    <w:tmpl w:val="52E46A8E"/>
    <w:lvl w:ilvl="0" w:tplc="A426B186">
      <w:start w:val="1"/>
      <w:numFmt w:val="bullet"/>
      <w:lvlText w:val=""/>
      <w:lvlJc w:val="left"/>
      <w:pPr>
        <w:ind w:left="720" w:hanging="360"/>
      </w:pPr>
      <w:rPr>
        <w:rFonts w:ascii="Wingdings" w:hAnsi="Wingdings" w:hint="default"/>
        <w:color w:val="0A77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D091F72"/>
    <w:multiLevelType w:val="multilevel"/>
    <w:tmpl w:val="FE0CC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12"/>
  </w:num>
  <w:num w:numId="6">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6"/>
  </w:num>
  <w:num w:numId="8">
    <w:abstractNumId w:val="10"/>
  </w:num>
  <w:num w:numId="9">
    <w:abstractNumId w:val="2"/>
  </w:num>
  <w:num w:numId="10">
    <w:abstractNumId w:val="8"/>
  </w:num>
  <w:num w:numId="11">
    <w:abstractNumId w:val="9"/>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B1"/>
    <w:rsid w:val="00013709"/>
    <w:rsid w:val="00022AE3"/>
    <w:rsid w:val="0005273E"/>
    <w:rsid w:val="00064311"/>
    <w:rsid w:val="00067BD3"/>
    <w:rsid w:val="000755F9"/>
    <w:rsid w:val="000820C2"/>
    <w:rsid w:val="000E11F8"/>
    <w:rsid w:val="001317F9"/>
    <w:rsid w:val="001427BC"/>
    <w:rsid w:val="001735D3"/>
    <w:rsid w:val="001857AC"/>
    <w:rsid w:val="0019393F"/>
    <w:rsid w:val="001B2C56"/>
    <w:rsid w:val="00200FCC"/>
    <w:rsid w:val="00237A82"/>
    <w:rsid w:val="002A1E74"/>
    <w:rsid w:val="002A614A"/>
    <w:rsid w:val="002A6325"/>
    <w:rsid w:val="002F1EBE"/>
    <w:rsid w:val="002F4DEF"/>
    <w:rsid w:val="002F728A"/>
    <w:rsid w:val="003750B1"/>
    <w:rsid w:val="003864C2"/>
    <w:rsid w:val="003A538B"/>
    <w:rsid w:val="003A6943"/>
    <w:rsid w:val="003D583B"/>
    <w:rsid w:val="003F06B1"/>
    <w:rsid w:val="003F5E9F"/>
    <w:rsid w:val="00403F58"/>
    <w:rsid w:val="0041233C"/>
    <w:rsid w:val="0042227D"/>
    <w:rsid w:val="004305A4"/>
    <w:rsid w:val="0046313B"/>
    <w:rsid w:val="00470BC4"/>
    <w:rsid w:val="0048628A"/>
    <w:rsid w:val="0049329B"/>
    <w:rsid w:val="00494C80"/>
    <w:rsid w:val="004A267F"/>
    <w:rsid w:val="004A2CA4"/>
    <w:rsid w:val="004A61E0"/>
    <w:rsid w:val="004C3856"/>
    <w:rsid w:val="004E6C5C"/>
    <w:rsid w:val="004E6D40"/>
    <w:rsid w:val="004F306B"/>
    <w:rsid w:val="00505188"/>
    <w:rsid w:val="00555AE3"/>
    <w:rsid w:val="005606CC"/>
    <w:rsid w:val="005839EC"/>
    <w:rsid w:val="00592937"/>
    <w:rsid w:val="005A0D48"/>
    <w:rsid w:val="005A7E3F"/>
    <w:rsid w:val="005D4435"/>
    <w:rsid w:val="00600862"/>
    <w:rsid w:val="00636583"/>
    <w:rsid w:val="00636B00"/>
    <w:rsid w:val="00660B20"/>
    <w:rsid w:val="00670D52"/>
    <w:rsid w:val="006723E8"/>
    <w:rsid w:val="00677A75"/>
    <w:rsid w:val="00746CA0"/>
    <w:rsid w:val="00764D86"/>
    <w:rsid w:val="00794D8F"/>
    <w:rsid w:val="007B3920"/>
    <w:rsid w:val="007E633F"/>
    <w:rsid w:val="0081168C"/>
    <w:rsid w:val="008263A1"/>
    <w:rsid w:val="00835C25"/>
    <w:rsid w:val="008A1ECF"/>
    <w:rsid w:val="008D7B90"/>
    <w:rsid w:val="00963669"/>
    <w:rsid w:val="00965DB1"/>
    <w:rsid w:val="00981032"/>
    <w:rsid w:val="0099503C"/>
    <w:rsid w:val="009D5501"/>
    <w:rsid w:val="009E7D25"/>
    <w:rsid w:val="00A650AE"/>
    <w:rsid w:val="00A9522D"/>
    <w:rsid w:val="00AA56AB"/>
    <w:rsid w:val="00AC5599"/>
    <w:rsid w:val="00AD012C"/>
    <w:rsid w:val="00AD1469"/>
    <w:rsid w:val="00B22E4C"/>
    <w:rsid w:val="00B535E6"/>
    <w:rsid w:val="00B64AC9"/>
    <w:rsid w:val="00B9069C"/>
    <w:rsid w:val="00BD413B"/>
    <w:rsid w:val="00BF5D4B"/>
    <w:rsid w:val="00C20D81"/>
    <w:rsid w:val="00C33BE9"/>
    <w:rsid w:val="00C51FFB"/>
    <w:rsid w:val="00C81077"/>
    <w:rsid w:val="00CC4A62"/>
    <w:rsid w:val="00CE2EF0"/>
    <w:rsid w:val="00CE5A72"/>
    <w:rsid w:val="00D31741"/>
    <w:rsid w:val="00D3342F"/>
    <w:rsid w:val="00DE6804"/>
    <w:rsid w:val="00E003BE"/>
    <w:rsid w:val="00E02894"/>
    <w:rsid w:val="00E21639"/>
    <w:rsid w:val="00E631AD"/>
    <w:rsid w:val="00E65659"/>
    <w:rsid w:val="00EB6A1D"/>
    <w:rsid w:val="00ED2E8A"/>
    <w:rsid w:val="00F22F8E"/>
    <w:rsid w:val="00F54F4D"/>
    <w:rsid w:val="00FA2ADA"/>
    <w:rsid w:val="00FB216C"/>
    <w:rsid w:val="00FE163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910A"/>
  <w15:docId w15:val="{C21BF6B5-895B-45FB-BFA7-598A643C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50B1"/>
    <w:pPr>
      <w:spacing w:after="0" w:line="240" w:lineRule="auto"/>
    </w:pPr>
    <w:rPr>
      <w:rFonts w:ascii="Times New Roman" w:eastAsia="Times New Roman" w:hAnsi="Times New Roman" w:cs="Times New Roman"/>
      <w:sz w:val="24"/>
      <w:szCs w:val="24"/>
      <w:lang w:val="es-ES" w:eastAsia="es-AR"/>
    </w:rPr>
  </w:style>
  <w:style w:type="paragraph" w:styleId="BalloonText">
    <w:name w:val="Balloon Text"/>
    <w:basedOn w:val="Normal"/>
    <w:link w:val="BalloonTextChar"/>
    <w:uiPriority w:val="99"/>
    <w:semiHidden/>
    <w:unhideWhenUsed/>
    <w:rsid w:val="00470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BC4"/>
    <w:rPr>
      <w:rFonts w:ascii="Tahoma" w:hAnsi="Tahoma" w:cs="Tahoma"/>
      <w:sz w:val="16"/>
      <w:szCs w:val="16"/>
    </w:rPr>
  </w:style>
  <w:style w:type="paragraph" w:customStyle="1" w:styleId="Estndar">
    <w:name w:val="Estándar"/>
    <w:basedOn w:val="Normal"/>
    <w:rsid w:val="00470BC4"/>
    <w:pPr>
      <w:spacing w:after="0" w:line="240" w:lineRule="auto"/>
    </w:pPr>
    <w:rPr>
      <w:rFonts w:ascii="Times New Roman" w:eastAsia="Times New Roman" w:hAnsi="Times New Roman" w:cs="Times New Roman"/>
      <w:sz w:val="24"/>
      <w:szCs w:val="20"/>
      <w:lang w:val="es-ES_tradnl" w:eastAsia="es-ES"/>
    </w:rPr>
  </w:style>
  <w:style w:type="character" w:customStyle="1" w:styleId="highlight">
    <w:name w:val="highlight"/>
    <w:basedOn w:val="DefaultParagraphFont"/>
    <w:rsid w:val="00600862"/>
  </w:style>
  <w:style w:type="paragraph" w:styleId="HTMLPreformatted">
    <w:name w:val="HTML Preformatted"/>
    <w:basedOn w:val="Normal"/>
    <w:link w:val="HTMLPreformattedChar"/>
    <w:uiPriority w:val="99"/>
    <w:semiHidden/>
    <w:unhideWhenUsed/>
    <w:rsid w:val="00B64AC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64AC9"/>
    <w:rPr>
      <w:rFonts w:ascii="Consolas" w:hAnsi="Consolas" w:cs="Consolas"/>
      <w:sz w:val="20"/>
      <w:szCs w:val="20"/>
    </w:rPr>
  </w:style>
  <w:style w:type="paragraph" w:styleId="ListParagraph">
    <w:name w:val="List Paragraph"/>
    <w:basedOn w:val="Normal"/>
    <w:uiPriority w:val="34"/>
    <w:qFormat/>
    <w:rsid w:val="00AA56AB"/>
    <w:pPr>
      <w:ind w:left="720"/>
      <w:contextualSpacing/>
    </w:pPr>
  </w:style>
  <w:style w:type="paragraph" w:styleId="NormalWeb">
    <w:name w:val="Normal (Web)"/>
    <w:basedOn w:val="Normal"/>
    <w:uiPriority w:val="99"/>
    <w:semiHidden/>
    <w:unhideWhenUsed/>
    <w:rsid w:val="0059293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semiHidden/>
    <w:unhideWhenUsed/>
    <w:rsid w:val="00592937"/>
    <w:rPr>
      <w:color w:val="0000FF"/>
      <w:u w:val="single"/>
    </w:rPr>
  </w:style>
  <w:style w:type="paragraph" w:styleId="Header">
    <w:name w:val="header"/>
    <w:basedOn w:val="Normal"/>
    <w:link w:val="HeaderChar"/>
    <w:uiPriority w:val="99"/>
    <w:unhideWhenUsed/>
    <w:rsid w:val="0046313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313B"/>
  </w:style>
  <w:style w:type="paragraph" w:styleId="Footer">
    <w:name w:val="footer"/>
    <w:basedOn w:val="Normal"/>
    <w:link w:val="FooterChar"/>
    <w:uiPriority w:val="99"/>
    <w:unhideWhenUsed/>
    <w:rsid w:val="0046313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313B"/>
  </w:style>
  <w:style w:type="character" w:styleId="CommentReference">
    <w:name w:val="annotation reference"/>
    <w:basedOn w:val="DefaultParagraphFont"/>
    <w:uiPriority w:val="99"/>
    <w:semiHidden/>
    <w:unhideWhenUsed/>
    <w:rsid w:val="00FB216C"/>
    <w:rPr>
      <w:sz w:val="16"/>
      <w:szCs w:val="16"/>
    </w:rPr>
  </w:style>
  <w:style w:type="paragraph" w:styleId="CommentText">
    <w:name w:val="annotation text"/>
    <w:basedOn w:val="Normal"/>
    <w:link w:val="CommentTextChar"/>
    <w:uiPriority w:val="99"/>
    <w:semiHidden/>
    <w:unhideWhenUsed/>
    <w:rsid w:val="00FB216C"/>
    <w:pPr>
      <w:spacing w:line="240" w:lineRule="auto"/>
    </w:pPr>
    <w:rPr>
      <w:sz w:val="20"/>
      <w:szCs w:val="20"/>
    </w:rPr>
  </w:style>
  <w:style w:type="character" w:customStyle="1" w:styleId="CommentTextChar">
    <w:name w:val="Comment Text Char"/>
    <w:basedOn w:val="DefaultParagraphFont"/>
    <w:link w:val="CommentText"/>
    <w:uiPriority w:val="99"/>
    <w:semiHidden/>
    <w:rsid w:val="00FB216C"/>
    <w:rPr>
      <w:sz w:val="20"/>
      <w:szCs w:val="20"/>
    </w:rPr>
  </w:style>
  <w:style w:type="paragraph" w:styleId="CommentSubject">
    <w:name w:val="annotation subject"/>
    <w:basedOn w:val="CommentText"/>
    <w:next w:val="CommentText"/>
    <w:link w:val="CommentSubjectChar"/>
    <w:uiPriority w:val="99"/>
    <w:semiHidden/>
    <w:unhideWhenUsed/>
    <w:rsid w:val="00FB216C"/>
    <w:rPr>
      <w:b/>
      <w:bCs/>
    </w:rPr>
  </w:style>
  <w:style w:type="character" w:customStyle="1" w:styleId="CommentSubjectChar">
    <w:name w:val="Comment Subject Char"/>
    <w:basedOn w:val="CommentTextChar"/>
    <w:link w:val="CommentSubject"/>
    <w:uiPriority w:val="99"/>
    <w:semiHidden/>
    <w:rsid w:val="00FB21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287973798">
      <w:bodyDiv w:val="1"/>
      <w:marLeft w:val="0"/>
      <w:marRight w:val="0"/>
      <w:marTop w:val="0"/>
      <w:marBottom w:val="0"/>
      <w:divBdr>
        <w:top w:val="none" w:sz="0" w:space="0" w:color="auto"/>
        <w:left w:val="none" w:sz="0" w:space="0" w:color="auto"/>
        <w:bottom w:val="none" w:sz="0" w:space="0" w:color="auto"/>
        <w:right w:val="none" w:sz="0" w:space="0" w:color="auto"/>
      </w:divBdr>
    </w:div>
    <w:div w:id="444080263">
      <w:bodyDiv w:val="1"/>
      <w:marLeft w:val="0"/>
      <w:marRight w:val="0"/>
      <w:marTop w:val="0"/>
      <w:marBottom w:val="0"/>
      <w:divBdr>
        <w:top w:val="none" w:sz="0" w:space="0" w:color="auto"/>
        <w:left w:val="none" w:sz="0" w:space="0" w:color="auto"/>
        <w:bottom w:val="none" w:sz="0" w:space="0" w:color="auto"/>
        <w:right w:val="none" w:sz="0" w:space="0" w:color="auto"/>
      </w:divBdr>
    </w:div>
    <w:div w:id="553808475">
      <w:bodyDiv w:val="1"/>
      <w:marLeft w:val="0"/>
      <w:marRight w:val="0"/>
      <w:marTop w:val="0"/>
      <w:marBottom w:val="0"/>
      <w:divBdr>
        <w:top w:val="none" w:sz="0" w:space="0" w:color="auto"/>
        <w:left w:val="none" w:sz="0" w:space="0" w:color="auto"/>
        <w:bottom w:val="none" w:sz="0" w:space="0" w:color="auto"/>
        <w:right w:val="none" w:sz="0" w:space="0" w:color="auto"/>
      </w:divBdr>
    </w:div>
    <w:div w:id="911742569">
      <w:bodyDiv w:val="1"/>
      <w:marLeft w:val="0"/>
      <w:marRight w:val="0"/>
      <w:marTop w:val="0"/>
      <w:marBottom w:val="0"/>
      <w:divBdr>
        <w:top w:val="none" w:sz="0" w:space="0" w:color="auto"/>
        <w:left w:val="none" w:sz="0" w:space="0" w:color="auto"/>
        <w:bottom w:val="none" w:sz="0" w:space="0" w:color="auto"/>
        <w:right w:val="none" w:sz="0" w:space="0" w:color="auto"/>
      </w:divBdr>
      <w:divsChild>
        <w:div w:id="832067434">
          <w:marLeft w:val="0"/>
          <w:marRight w:val="0"/>
          <w:marTop w:val="0"/>
          <w:marBottom w:val="0"/>
          <w:divBdr>
            <w:top w:val="none" w:sz="0" w:space="0" w:color="auto"/>
            <w:left w:val="none" w:sz="0" w:space="0" w:color="auto"/>
            <w:bottom w:val="none" w:sz="0" w:space="0" w:color="auto"/>
            <w:right w:val="none" w:sz="0" w:space="0" w:color="auto"/>
          </w:divBdr>
        </w:div>
        <w:div w:id="587157678">
          <w:marLeft w:val="0"/>
          <w:marRight w:val="0"/>
          <w:marTop w:val="0"/>
          <w:marBottom w:val="0"/>
          <w:divBdr>
            <w:top w:val="none" w:sz="0" w:space="0" w:color="auto"/>
            <w:left w:val="none" w:sz="0" w:space="0" w:color="auto"/>
            <w:bottom w:val="none" w:sz="0" w:space="0" w:color="auto"/>
            <w:right w:val="none" w:sz="0" w:space="0" w:color="auto"/>
          </w:divBdr>
        </w:div>
        <w:div w:id="1101875136">
          <w:marLeft w:val="0"/>
          <w:marRight w:val="0"/>
          <w:marTop w:val="0"/>
          <w:marBottom w:val="0"/>
          <w:divBdr>
            <w:top w:val="none" w:sz="0" w:space="0" w:color="auto"/>
            <w:left w:val="none" w:sz="0" w:space="0" w:color="auto"/>
            <w:bottom w:val="none" w:sz="0" w:space="0" w:color="auto"/>
            <w:right w:val="none" w:sz="0" w:space="0" w:color="auto"/>
          </w:divBdr>
        </w:div>
      </w:divsChild>
    </w:div>
    <w:div w:id="1076168886">
      <w:bodyDiv w:val="1"/>
      <w:marLeft w:val="0"/>
      <w:marRight w:val="0"/>
      <w:marTop w:val="0"/>
      <w:marBottom w:val="0"/>
      <w:divBdr>
        <w:top w:val="none" w:sz="0" w:space="0" w:color="auto"/>
        <w:left w:val="none" w:sz="0" w:space="0" w:color="auto"/>
        <w:bottom w:val="none" w:sz="0" w:space="0" w:color="auto"/>
        <w:right w:val="none" w:sz="0" w:space="0" w:color="auto"/>
      </w:divBdr>
    </w:div>
    <w:div w:id="1260332818">
      <w:bodyDiv w:val="1"/>
      <w:marLeft w:val="0"/>
      <w:marRight w:val="0"/>
      <w:marTop w:val="0"/>
      <w:marBottom w:val="0"/>
      <w:divBdr>
        <w:top w:val="none" w:sz="0" w:space="0" w:color="auto"/>
        <w:left w:val="none" w:sz="0" w:space="0" w:color="auto"/>
        <w:bottom w:val="none" w:sz="0" w:space="0" w:color="auto"/>
        <w:right w:val="none" w:sz="0" w:space="0" w:color="auto"/>
      </w:divBdr>
    </w:div>
    <w:div w:id="1289773886">
      <w:bodyDiv w:val="1"/>
      <w:marLeft w:val="0"/>
      <w:marRight w:val="0"/>
      <w:marTop w:val="0"/>
      <w:marBottom w:val="0"/>
      <w:divBdr>
        <w:top w:val="none" w:sz="0" w:space="0" w:color="auto"/>
        <w:left w:val="none" w:sz="0" w:space="0" w:color="auto"/>
        <w:bottom w:val="none" w:sz="0" w:space="0" w:color="auto"/>
        <w:right w:val="none" w:sz="0" w:space="0" w:color="auto"/>
      </w:divBdr>
    </w:div>
    <w:div w:id="1317031048">
      <w:bodyDiv w:val="1"/>
      <w:marLeft w:val="0"/>
      <w:marRight w:val="0"/>
      <w:marTop w:val="0"/>
      <w:marBottom w:val="0"/>
      <w:divBdr>
        <w:top w:val="none" w:sz="0" w:space="0" w:color="auto"/>
        <w:left w:val="none" w:sz="0" w:space="0" w:color="auto"/>
        <w:bottom w:val="none" w:sz="0" w:space="0" w:color="auto"/>
        <w:right w:val="none" w:sz="0" w:space="0" w:color="auto"/>
      </w:divBdr>
    </w:div>
    <w:div w:id="1426919440">
      <w:bodyDiv w:val="1"/>
      <w:marLeft w:val="0"/>
      <w:marRight w:val="0"/>
      <w:marTop w:val="0"/>
      <w:marBottom w:val="0"/>
      <w:divBdr>
        <w:top w:val="none" w:sz="0" w:space="0" w:color="auto"/>
        <w:left w:val="none" w:sz="0" w:space="0" w:color="auto"/>
        <w:bottom w:val="none" w:sz="0" w:space="0" w:color="auto"/>
        <w:right w:val="none" w:sz="0" w:space="0" w:color="auto"/>
      </w:divBdr>
    </w:div>
    <w:div w:id="1558661084">
      <w:bodyDiv w:val="1"/>
      <w:marLeft w:val="0"/>
      <w:marRight w:val="0"/>
      <w:marTop w:val="0"/>
      <w:marBottom w:val="0"/>
      <w:divBdr>
        <w:top w:val="none" w:sz="0" w:space="0" w:color="auto"/>
        <w:left w:val="none" w:sz="0" w:space="0" w:color="auto"/>
        <w:bottom w:val="none" w:sz="0" w:space="0" w:color="auto"/>
        <w:right w:val="none" w:sz="0" w:space="0" w:color="auto"/>
      </w:divBdr>
      <w:divsChild>
        <w:div w:id="1642345380">
          <w:marLeft w:val="0"/>
          <w:marRight w:val="0"/>
          <w:marTop w:val="0"/>
          <w:marBottom w:val="0"/>
          <w:divBdr>
            <w:top w:val="none" w:sz="0" w:space="0" w:color="auto"/>
            <w:left w:val="none" w:sz="0" w:space="0" w:color="auto"/>
            <w:bottom w:val="none" w:sz="0" w:space="0" w:color="auto"/>
            <w:right w:val="none" w:sz="0" w:space="0" w:color="auto"/>
          </w:divBdr>
        </w:div>
        <w:div w:id="1135834426">
          <w:marLeft w:val="0"/>
          <w:marRight w:val="0"/>
          <w:marTop w:val="0"/>
          <w:marBottom w:val="0"/>
          <w:divBdr>
            <w:top w:val="none" w:sz="0" w:space="0" w:color="auto"/>
            <w:left w:val="none" w:sz="0" w:space="0" w:color="auto"/>
            <w:bottom w:val="none" w:sz="0" w:space="0" w:color="auto"/>
            <w:right w:val="none" w:sz="0" w:space="0" w:color="auto"/>
          </w:divBdr>
        </w:div>
      </w:divsChild>
    </w:div>
    <w:div w:id="1747527806">
      <w:bodyDiv w:val="1"/>
      <w:marLeft w:val="0"/>
      <w:marRight w:val="0"/>
      <w:marTop w:val="0"/>
      <w:marBottom w:val="0"/>
      <w:divBdr>
        <w:top w:val="none" w:sz="0" w:space="0" w:color="auto"/>
        <w:left w:val="none" w:sz="0" w:space="0" w:color="auto"/>
        <w:bottom w:val="none" w:sz="0" w:space="0" w:color="auto"/>
        <w:right w:val="none" w:sz="0" w:space="0" w:color="auto"/>
      </w:divBdr>
    </w:div>
    <w:div w:id="1750999942">
      <w:bodyDiv w:val="1"/>
      <w:marLeft w:val="0"/>
      <w:marRight w:val="0"/>
      <w:marTop w:val="0"/>
      <w:marBottom w:val="0"/>
      <w:divBdr>
        <w:top w:val="none" w:sz="0" w:space="0" w:color="auto"/>
        <w:left w:val="none" w:sz="0" w:space="0" w:color="auto"/>
        <w:bottom w:val="none" w:sz="0" w:space="0" w:color="auto"/>
        <w:right w:val="none" w:sz="0" w:space="0" w:color="auto"/>
      </w:divBdr>
    </w:div>
    <w:div w:id="1763838813">
      <w:bodyDiv w:val="1"/>
      <w:marLeft w:val="0"/>
      <w:marRight w:val="0"/>
      <w:marTop w:val="0"/>
      <w:marBottom w:val="0"/>
      <w:divBdr>
        <w:top w:val="none" w:sz="0" w:space="0" w:color="auto"/>
        <w:left w:val="none" w:sz="0" w:space="0" w:color="auto"/>
        <w:bottom w:val="none" w:sz="0" w:space="0" w:color="auto"/>
        <w:right w:val="none" w:sz="0" w:space="0" w:color="auto"/>
      </w:divBdr>
      <w:divsChild>
        <w:div w:id="1653679082">
          <w:marLeft w:val="0"/>
          <w:marRight w:val="0"/>
          <w:marTop w:val="0"/>
          <w:marBottom w:val="0"/>
          <w:divBdr>
            <w:top w:val="none" w:sz="0" w:space="0" w:color="auto"/>
            <w:left w:val="none" w:sz="0" w:space="0" w:color="auto"/>
            <w:bottom w:val="none" w:sz="0" w:space="0" w:color="auto"/>
            <w:right w:val="none" w:sz="0" w:space="0" w:color="auto"/>
          </w:divBdr>
        </w:div>
        <w:div w:id="1690521042">
          <w:marLeft w:val="0"/>
          <w:marRight w:val="0"/>
          <w:marTop w:val="0"/>
          <w:marBottom w:val="0"/>
          <w:divBdr>
            <w:top w:val="none" w:sz="0" w:space="0" w:color="auto"/>
            <w:left w:val="none" w:sz="0" w:space="0" w:color="auto"/>
            <w:bottom w:val="none" w:sz="0" w:space="0" w:color="auto"/>
            <w:right w:val="none" w:sz="0" w:space="0" w:color="auto"/>
          </w:divBdr>
        </w:div>
        <w:div w:id="44523742">
          <w:marLeft w:val="0"/>
          <w:marRight w:val="0"/>
          <w:marTop w:val="0"/>
          <w:marBottom w:val="0"/>
          <w:divBdr>
            <w:top w:val="none" w:sz="0" w:space="0" w:color="auto"/>
            <w:left w:val="none" w:sz="0" w:space="0" w:color="auto"/>
            <w:bottom w:val="none" w:sz="0" w:space="0" w:color="auto"/>
            <w:right w:val="none" w:sz="0" w:space="0" w:color="auto"/>
          </w:divBdr>
        </w:div>
        <w:div w:id="1052312152">
          <w:marLeft w:val="0"/>
          <w:marRight w:val="0"/>
          <w:marTop w:val="0"/>
          <w:marBottom w:val="0"/>
          <w:divBdr>
            <w:top w:val="none" w:sz="0" w:space="0" w:color="auto"/>
            <w:left w:val="none" w:sz="0" w:space="0" w:color="auto"/>
            <w:bottom w:val="none" w:sz="0" w:space="0" w:color="auto"/>
            <w:right w:val="none" w:sz="0" w:space="0" w:color="auto"/>
          </w:divBdr>
        </w:div>
      </w:divsChild>
    </w:div>
    <w:div w:id="1847479078">
      <w:bodyDiv w:val="1"/>
      <w:marLeft w:val="0"/>
      <w:marRight w:val="0"/>
      <w:marTop w:val="0"/>
      <w:marBottom w:val="0"/>
      <w:divBdr>
        <w:top w:val="none" w:sz="0" w:space="0" w:color="auto"/>
        <w:left w:val="none" w:sz="0" w:space="0" w:color="auto"/>
        <w:bottom w:val="none" w:sz="0" w:space="0" w:color="auto"/>
        <w:right w:val="none" w:sz="0" w:space="0" w:color="auto"/>
      </w:divBdr>
      <w:divsChild>
        <w:div w:id="1531918717">
          <w:marLeft w:val="0"/>
          <w:marRight w:val="0"/>
          <w:marTop w:val="0"/>
          <w:marBottom w:val="0"/>
          <w:divBdr>
            <w:top w:val="none" w:sz="0" w:space="0" w:color="auto"/>
            <w:left w:val="none" w:sz="0" w:space="0" w:color="auto"/>
            <w:bottom w:val="none" w:sz="0" w:space="0" w:color="auto"/>
            <w:right w:val="none" w:sz="0" w:space="0" w:color="auto"/>
          </w:divBdr>
        </w:div>
        <w:div w:id="4391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DE705-80BE-44F5-B060-94D90BCADD86}">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9f4cd83-a2d3-4405-9b45-6aff5241ff81"/>
    <ds:schemaRef ds:uri="http://schemas.microsoft.com/sharepoint/v3"/>
    <ds:schemaRef ds:uri="http://purl.org/dc/dcmitype/"/>
  </ds:schemaRefs>
</ds:datastoreItem>
</file>

<file path=customXml/itemProps2.xml><?xml version="1.0" encoding="utf-8"?>
<ds:datastoreItem xmlns:ds="http://schemas.openxmlformats.org/officeDocument/2006/customXml" ds:itemID="{2BD9E340-DD85-4E42-8FDC-C6BC4A38FBCE}">
  <ds:schemaRefs>
    <ds:schemaRef ds:uri="http://schemas.openxmlformats.org/officeDocument/2006/bibliography"/>
  </ds:schemaRefs>
</ds:datastoreItem>
</file>

<file path=customXml/itemProps3.xml><?xml version="1.0" encoding="utf-8"?>
<ds:datastoreItem xmlns:ds="http://schemas.openxmlformats.org/officeDocument/2006/customXml" ds:itemID="{68E98850-2A8E-4D5B-926A-8A0069F39BD4}">
  <ds:schemaRefs>
    <ds:schemaRef ds:uri="http://schemas.microsoft.com/sharepoint/v3/contenttype/forms"/>
  </ds:schemaRefs>
</ds:datastoreItem>
</file>

<file path=customXml/itemProps4.xml><?xml version="1.0" encoding="utf-8"?>
<ds:datastoreItem xmlns:ds="http://schemas.openxmlformats.org/officeDocument/2006/customXml" ds:itemID="{7D829C88-838C-4017-A8F8-7B3B676601D6}"/>
</file>

<file path=docProps/app.xml><?xml version="1.0" encoding="utf-8"?>
<Properties xmlns="http://schemas.openxmlformats.org/officeDocument/2006/extended-properties" xmlns:vt="http://schemas.openxmlformats.org/officeDocument/2006/docPropsVTypes">
  <Template>Normal</Template>
  <TotalTime>20</TotalTime>
  <Pages>10</Pages>
  <Words>4144</Words>
  <Characters>22793</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Camacho, Maria Claudia</cp:lastModifiedBy>
  <cp:revision>3</cp:revision>
  <dcterms:created xsi:type="dcterms:W3CDTF">2021-04-21T17:06:00Z</dcterms:created>
  <dcterms:modified xsi:type="dcterms:W3CDTF">2021-08-30T16:58:00Z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11015900</vt:r8>
  </property>
</Properties>
</file>