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8E69E" w14:textId="77777777" w:rsidR="00692D2E" w:rsidRPr="00692D2E" w:rsidRDefault="00692D2E" w:rsidP="0042588B">
      <w:pPr>
        <w:jc w:val="center"/>
        <w:rPr>
          <w:rFonts w:ascii="Bookman Old Style" w:eastAsia="Times New Roman" w:hAnsi="Bookman Old Style" w:cs="Calibri"/>
          <w:b/>
          <w:sz w:val="8"/>
          <w:szCs w:val="20"/>
          <w:lang w:eastAsia="es-ES"/>
        </w:rPr>
      </w:pPr>
      <w:bookmarkStart w:id="0" w:name="_GoBack"/>
      <w:bookmarkEnd w:id="0"/>
    </w:p>
    <w:p w14:paraId="25A42161" w14:textId="77777777" w:rsidR="003B1B1F" w:rsidRPr="00EF293B" w:rsidRDefault="00EF293B" w:rsidP="0042588B">
      <w:pPr>
        <w:jc w:val="center"/>
        <w:rPr>
          <w:rFonts w:ascii="Trebuchet MS" w:eastAsia="Times New Roman" w:hAnsi="Trebuchet MS" w:cs="Calibri"/>
          <w:b/>
          <w:sz w:val="28"/>
          <w:szCs w:val="20"/>
          <w:lang w:eastAsia="es-ES"/>
        </w:rPr>
      </w:pPr>
      <w:r>
        <w:rPr>
          <w:rFonts w:ascii="Trebuchet MS" w:eastAsia="Times New Roman" w:hAnsi="Trebuchet MS" w:cs="Calibri"/>
          <w:b/>
          <w:sz w:val="28"/>
          <w:szCs w:val="20"/>
          <w:lang w:eastAsia="es-ES"/>
        </w:rPr>
        <w:t>INFORME SOBRE ACTIVIDADES REALIZADAS DURANTE LA VISITA IN SITU AL REGICE</w:t>
      </w:r>
    </w:p>
    <w:p w14:paraId="24A141F5" w14:textId="77777777" w:rsidR="00692D2E" w:rsidRPr="00EF293B" w:rsidRDefault="00692D2E" w:rsidP="0042588B">
      <w:pPr>
        <w:spacing w:after="0" w:line="360" w:lineRule="auto"/>
        <w:jc w:val="both"/>
        <w:rPr>
          <w:rFonts w:ascii="Trebuchet MS" w:hAnsi="Trebuchet MS" w:cs="Calibri"/>
          <w:sz w:val="8"/>
          <w:szCs w:val="20"/>
          <w:u w:val="single"/>
        </w:rPr>
      </w:pPr>
    </w:p>
    <w:p w14:paraId="596C24ED" w14:textId="77777777" w:rsidR="0042588B" w:rsidRPr="00EF293B" w:rsidRDefault="00976836" w:rsidP="00EF293B">
      <w:pPr>
        <w:spacing w:after="0" w:line="360" w:lineRule="auto"/>
        <w:jc w:val="both"/>
        <w:rPr>
          <w:rFonts w:ascii="Trebuchet MS" w:hAnsi="Trebuchet MS" w:cs="Calibri"/>
          <w:b/>
          <w:sz w:val="24"/>
          <w:szCs w:val="24"/>
        </w:rPr>
      </w:pPr>
      <w:r w:rsidRPr="00EF293B">
        <w:rPr>
          <w:rFonts w:ascii="Trebuchet MS" w:hAnsi="Trebuchet MS" w:cs="Calibri"/>
          <w:b/>
          <w:sz w:val="24"/>
          <w:szCs w:val="24"/>
        </w:rPr>
        <w:t xml:space="preserve">1. </w:t>
      </w:r>
      <w:r w:rsidR="0042588B" w:rsidRPr="00EF293B">
        <w:rPr>
          <w:rFonts w:ascii="Trebuchet MS" w:hAnsi="Trebuchet MS" w:cs="Calibri"/>
          <w:b/>
          <w:sz w:val="24"/>
          <w:szCs w:val="24"/>
        </w:rPr>
        <w:t>ANTECEDENTES</w:t>
      </w:r>
    </w:p>
    <w:p w14:paraId="24D17888" w14:textId="77777777" w:rsidR="0042588B" w:rsidRPr="00EF293B" w:rsidRDefault="0042588B" w:rsidP="00EF293B">
      <w:pPr>
        <w:spacing w:after="0" w:line="360" w:lineRule="auto"/>
        <w:jc w:val="both"/>
        <w:rPr>
          <w:rFonts w:ascii="Trebuchet MS" w:hAnsi="Trebuchet MS" w:cs="Calibri"/>
          <w:sz w:val="24"/>
          <w:szCs w:val="24"/>
        </w:rPr>
      </w:pPr>
      <w:r w:rsidRPr="00EF293B">
        <w:rPr>
          <w:rFonts w:ascii="Trebuchet MS" w:hAnsi="Trebuchet MS" w:cs="Calibri"/>
          <w:sz w:val="24"/>
          <w:szCs w:val="24"/>
        </w:rPr>
        <w:t xml:space="preserve">La Red Interamericana para la Administración Laboral (RIAL) realizó una convocatoria a los países para la presentación de propuestas de cooperación entre los mismos, en el mes de marzo del corriente año. El objetivo de la “Cooperación Bilateral” de la RIAL es apoyar el fortalecimiento institucional de los Ministerios de Trabajo a través de la cooperación y la asistencia técnica directa entre los mismos.  En tal sentido, se seleccionaron 5 propuestas que se </w:t>
      </w:r>
      <w:proofErr w:type="spellStart"/>
      <w:r w:rsidRPr="00EF293B">
        <w:rPr>
          <w:rFonts w:ascii="Trebuchet MS" w:hAnsi="Trebuchet MS" w:cs="Calibri"/>
          <w:sz w:val="24"/>
          <w:szCs w:val="24"/>
        </w:rPr>
        <w:t>operativizan</w:t>
      </w:r>
      <w:proofErr w:type="spellEnd"/>
      <w:r w:rsidRPr="00EF293B">
        <w:rPr>
          <w:rFonts w:ascii="Trebuchet MS" w:hAnsi="Trebuchet MS" w:cs="Calibri"/>
          <w:sz w:val="24"/>
          <w:szCs w:val="24"/>
        </w:rPr>
        <w:t xml:space="preserve"> entre los meses de junio y diciembre del 2017. Una de las propuestas seleccionadas ha sido la realizada por los Ministerios de Trabajo de Argentina y Paraguay en materia de Formación Profesional y bajo la modalidad de asesoramiento in situ</w:t>
      </w:r>
      <w:r w:rsidR="00976836" w:rsidRPr="00EF293B">
        <w:rPr>
          <w:rStyle w:val="FootnoteReference"/>
          <w:rFonts w:ascii="Trebuchet MS" w:hAnsi="Trebuchet MS" w:cs="Calibri"/>
          <w:sz w:val="24"/>
          <w:szCs w:val="24"/>
        </w:rPr>
        <w:footnoteReference w:id="1"/>
      </w:r>
      <w:r w:rsidRPr="00EF293B">
        <w:rPr>
          <w:rFonts w:ascii="Trebuchet MS" w:hAnsi="Trebuchet MS" w:cs="Calibri"/>
          <w:sz w:val="24"/>
          <w:szCs w:val="24"/>
        </w:rPr>
        <w:t>.</w:t>
      </w:r>
      <w:r w:rsidR="00976836" w:rsidRPr="00EF293B">
        <w:rPr>
          <w:rFonts w:ascii="Trebuchet MS" w:hAnsi="Trebuchet MS" w:cs="Calibri"/>
          <w:sz w:val="24"/>
          <w:szCs w:val="24"/>
        </w:rPr>
        <w:t xml:space="preserve"> Asimismo, se destaca e</w:t>
      </w:r>
      <w:r w:rsidRPr="00EF293B">
        <w:rPr>
          <w:rFonts w:ascii="Trebuchet MS" w:hAnsi="Trebuchet MS" w:cs="Calibri"/>
          <w:sz w:val="24"/>
          <w:szCs w:val="24"/>
        </w:rPr>
        <w:t xml:space="preserve">l apoyo financiero proporcionado por la RIAL </w:t>
      </w:r>
      <w:r w:rsidR="00976836" w:rsidRPr="00EF293B">
        <w:rPr>
          <w:rFonts w:ascii="Trebuchet MS" w:hAnsi="Trebuchet MS" w:cs="Calibri"/>
          <w:sz w:val="24"/>
          <w:szCs w:val="24"/>
        </w:rPr>
        <w:t xml:space="preserve">para la realización del citado asesoramiento in situ, </w:t>
      </w:r>
      <w:r w:rsidR="0032068B">
        <w:rPr>
          <w:rFonts w:ascii="Trebuchet MS" w:hAnsi="Trebuchet MS" w:cs="Calibri"/>
          <w:sz w:val="24"/>
          <w:szCs w:val="24"/>
        </w:rPr>
        <w:t xml:space="preserve">gracias al cual se </w:t>
      </w:r>
      <w:r w:rsidR="00976836" w:rsidRPr="00EF293B">
        <w:rPr>
          <w:rFonts w:ascii="Trebuchet MS" w:hAnsi="Trebuchet MS" w:cs="Calibri"/>
          <w:sz w:val="24"/>
          <w:szCs w:val="24"/>
        </w:rPr>
        <w:t>ha</w:t>
      </w:r>
      <w:r w:rsidR="0032068B">
        <w:rPr>
          <w:rFonts w:ascii="Trebuchet MS" w:hAnsi="Trebuchet MS" w:cs="Calibri"/>
          <w:sz w:val="24"/>
          <w:szCs w:val="24"/>
        </w:rPr>
        <w:t>n</w:t>
      </w:r>
      <w:r w:rsidR="00976836" w:rsidRPr="00EF293B">
        <w:rPr>
          <w:rFonts w:ascii="Trebuchet MS" w:hAnsi="Trebuchet MS" w:cs="Calibri"/>
          <w:sz w:val="24"/>
          <w:szCs w:val="24"/>
        </w:rPr>
        <w:t xml:space="preserve"> cubierto los gastos de viaje - </w:t>
      </w:r>
      <w:r w:rsidRPr="00EF293B">
        <w:rPr>
          <w:rFonts w:ascii="Trebuchet MS" w:hAnsi="Trebuchet MS" w:cs="Calibri"/>
          <w:sz w:val="24"/>
          <w:szCs w:val="24"/>
        </w:rPr>
        <w:t xml:space="preserve">pasajes </w:t>
      </w:r>
      <w:r w:rsidR="00976836" w:rsidRPr="00EF293B">
        <w:rPr>
          <w:rFonts w:ascii="Trebuchet MS" w:hAnsi="Trebuchet MS" w:cs="Calibri"/>
          <w:sz w:val="24"/>
          <w:szCs w:val="24"/>
        </w:rPr>
        <w:t xml:space="preserve">y viáticos para alojamiento y comidas </w:t>
      </w:r>
      <w:r w:rsidRPr="00EF293B">
        <w:rPr>
          <w:rFonts w:ascii="Trebuchet MS" w:hAnsi="Trebuchet MS" w:cs="Calibri"/>
          <w:sz w:val="24"/>
          <w:szCs w:val="24"/>
        </w:rPr>
        <w:t xml:space="preserve">- para </w:t>
      </w:r>
      <w:r w:rsidR="00976836" w:rsidRPr="00EF293B">
        <w:rPr>
          <w:rFonts w:ascii="Trebuchet MS" w:hAnsi="Trebuchet MS" w:cs="Calibri"/>
          <w:sz w:val="24"/>
          <w:szCs w:val="24"/>
        </w:rPr>
        <w:t>tres</w:t>
      </w:r>
      <w:r w:rsidR="001C14CD" w:rsidRPr="00EF293B">
        <w:rPr>
          <w:rStyle w:val="FootnoteReference"/>
          <w:rFonts w:ascii="Trebuchet MS" w:hAnsi="Trebuchet MS" w:cs="Calibri"/>
          <w:sz w:val="24"/>
          <w:szCs w:val="24"/>
        </w:rPr>
        <w:footnoteReference w:id="2"/>
      </w:r>
      <w:r w:rsidR="00976836" w:rsidRPr="00EF293B">
        <w:rPr>
          <w:rFonts w:ascii="Trebuchet MS" w:hAnsi="Trebuchet MS" w:cs="Calibri"/>
          <w:sz w:val="24"/>
          <w:szCs w:val="24"/>
        </w:rPr>
        <w:t xml:space="preserve"> </w:t>
      </w:r>
      <w:r w:rsidRPr="00EF293B">
        <w:rPr>
          <w:rFonts w:ascii="Trebuchet MS" w:hAnsi="Trebuchet MS" w:cs="Calibri"/>
          <w:sz w:val="24"/>
          <w:szCs w:val="24"/>
        </w:rPr>
        <w:t>representantes de</w:t>
      </w:r>
      <w:r w:rsidR="00976836" w:rsidRPr="00EF293B">
        <w:rPr>
          <w:rFonts w:ascii="Trebuchet MS" w:hAnsi="Trebuchet MS" w:cs="Calibri"/>
          <w:sz w:val="24"/>
          <w:szCs w:val="24"/>
        </w:rPr>
        <w:t>l Ministerio</w:t>
      </w:r>
      <w:r w:rsidRPr="00EF293B">
        <w:rPr>
          <w:rFonts w:ascii="Trebuchet MS" w:hAnsi="Trebuchet MS" w:cs="Calibri"/>
          <w:sz w:val="24"/>
          <w:szCs w:val="24"/>
        </w:rPr>
        <w:t xml:space="preserve"> de Trabajo</w:t>
      </w:r>
      <w:r w:rsidR="00976836" w:rsidRPr="00EF293B">
        <w:rPr>
          <w:rFonts w:ascii="Trebuchet MS" w:hAnsi="Trebuchet MS" w:cs="Calibri"/>
          <w:sz w:val="24"/>
          <w:szCs w:val="24"/>
        </w:rPr>
        <w:t xml:space="preserve"> de Paraguay</w:t>
      </w:r>
      <w:r w:rsidRPr="00EF293B">
        <w:rPr>
          <w:rFonts w:ascii="Trebuchet MS" w:hAnsi="Trebuchet MS" w:cs="Calibri"/>
          <w:sz w:val="24"/>
          <w:szCs w:val="24"/>
        </w:rPr>
        <w:t xml:space="preserve">. </w:t>
      </w:r>
    </w:p>
    <w:p w14:paraId="1309CA7B" w14:textId="77777777" w:rsidR="00976836" w:rsidRPr="00EF293B" w:rsidRDefault="00976836" w:rsidP="00EF293B">
      <w:pPr>
        <w:spacing w:after="0" w:line="360" w:lineRule="auto"/>
        <w:jc w:val="both"/>
        <w:rPr>
          <w:rFonts w:ascii="Trebuchet MS" w:hAnsi="Trebuchet MS" w:cs="Calibri"/>
          <w:sz w:val="24"/>
          <w:szCs w:val="24"/>
        </w:rPr>
      </w:pPr>
    </w:p>
    <w:p w14:paraId="79A998B0" w14:textId="77777777" w:rsidR="00976836" w:rsidRPr="00EF293B" w:rsidRDefault="00976836" w:rsidP="00EF293B">
      <w:pPr>
        <w:spacing w:after="0" w:line="360" w:lineRule="auto"/>
        <w:jc w:val="both"/>
        <w:rPr>
          <w:rFonts w:ascii="Trebuchet MS" w:hAnsi="Trebuchet MS" w:cs="Calibri"/>
          <w:b/>
          <w:sz w:val="24"/>
          <w:szCs w:val="24"/>
        </w:rPr>
      </w:pPr>
      <w:r w:rsidRPr="00EF293B">
        <w:rPr>
          <w:rFonts w:ascii="Trebuchet MS" w:hAnsi="Trebuchet MS" w:cs="Calibri"/>
          <w:b/>
          <w:sz w:val="24"/>
          <w:szCs w:val="24"/>
        </w:rPr>
        <w:t>2. AGENDA DESARROLLADA DURANTE LA VISITA</w:t>
      </w:r>
    </w:p>
    <w:p w14:paraId="7A538721" w14:textId="77777777" w:rsidR="00976836" w:rsidRPr="00EF293B" w:rsidRDefault="00976836" w:rsidP="00EF293B">
      <w:pPr>
        <w:spacing w:after="0" w:line="360" w:lineRule="auto"/>
        <w:jc w:val="both"/>
        <w:rPr>
          <w:rFonts w:ascii="Trebuchet MS" w:hAnsi="Trebuchet MS" w:cs="Calibri"/>
          <w:sz w:val="24"/>
          <w:szCs w:val="24"/>
        </w:rPr>
      </w:pPr>
      <w:r w:rsidRPr="00EF293B">
        <w:rPr>
          <w:rFonts w:ascii="Trebuchet MS" w:hAnsi="Trebuchet MS" w:cs="Calibri"/>
          <w:sz w:val="24"/>
          <w:szCs w:val="24"/>
          <w:u w:val="single"/>
        </w:rPr>
        <w:t>2.1. Fechas de la visita:</w:t>
      </w:r>
      <w:r w:rsidRPr="00EF293B">
        <w:rPr>
          <w:rFonts w:ascii="Trebuchet MS" w:hAnsi="Trebuchet MS" w:cs="Calibri"/>
          <w:sz w:val="24"/>
          <w:szCs w:val="24"/>
        </w:rPr>
        <w:t xml:space="preserve"> </w:t>
      </w:r>
      <w:r w:rsidR="00EF293B" w:rsidRPr="00EF293B">
        <w:rPr>
          <w:rFonts w:ascii="Trebuchet MS" w:hAnsi="Trebuchet MS" w:cs="Calibri"/>
          <w:sz w:val="24"/>
          <w:szCs w:val="24"/>
        </w:rPr>
        <w:t>miércoles</w:t>
      </w:r>
      <w:r w:rsidRPr="00EF293B">
        <w:rPr>
          <w:rFonts w:ascii="Trebuchet MS" w:hAnsi="Trebuchet MS" w:cs="Calibri"/>
          <w:sz w:val="24"/>
          <w:szCs w:val="24"/>
        </w:rPr>
        <w:t xml:space="preserve"> 30 y </w:t>
      </w:r>
      <w:r w:rsidR="00EF293B" w:rsidRPr="00EF293B">
        <w:rPr>
          <w:rFonts w:ascii="Trebuchet MS" w:hAnsi="Trebuchet MS" w:cs="Calibri"/>
          <w:sz w:val="24"/>
          <w:szCs w:val="24"/>
        </w:rPr>
        <w:t>jueves</w:t>
      </w:r>
      <w:r w:rsidRPr="00EF293B">
        <w:rPr>
          <w:rFonts w:ascii="Trebuchet MS" w:hAnsi="Trebuchet MS" w:cs="Calibri"/>
          <w:sz w:val="24"/>
          <w:szCs w:val="24"/>
        </w:rPr>
        <w:t xml:space="preserve"> 31 de agosto del corriente año.</w:t>
      </w:r>
    </w:p>
    <w:p w14:paraId="7173EC1B" w14:textId="77777777" w:rsidR="00976836" w:rsidRPr="00EF293B" w:rsidRDefault="00976836" w:rsidP="00EF293B">
      <w:pPr>
        <w:spacing w:after="0" w:line="360" w:lineRule="auto"/>
        <w:jc w:val="both"/>
        <w:rPr>
          <w:rFonts w:ascii="Trebuchet MS" w:hAnsi="Trebuchet MS" w:cs="Calibri"/>
          <w:sz w:val="24"/>
          <w:szCs w:val="24"/>
        </w:rPr>
      </w:pPr>
      <w:r w:rsidRPr="00EF293B">
        <w:rPr>
          <w:rFonts w:ascii="Trebuchet MS" w:hAnsi="Trebuchet MS" w:cs="Calibri"/>
          <w:sz w:val="24"/>
          <w:szCs w:val="24"/>
          <w:u w:val="single"/>
        </w:rPr>
        <w:t>2.2. Lugar de la visita:</w:t>
      </w:r>
      <w:r w:rsidRPr="00EF293B">
        <w:rPr>
          <w:rFonts w:ascii="Trebuchet MS" w:hAnsi="Trebuchet MS" w:cs="Calibri"/>
          <w:sz w:val="24"/>
          <w:szCs w:val="24"/>
        </w:rPr>
        <w:t xml:space="preserve"> Sede del Ministerio de Trabajo, Empleo y Seguridad Social de Argentina.</w:t>
      </w:r>
      <w:r w:rsidR="00D92AEE" w:rsidRPr="00EF293B">
        <w:rPr>
          <w:rFonts w:ascii="Trebuchet MS" w:hAnsi="Trebuchet MS" w:cs="Calibri"/>
          <w:sz w:val="24"/>
          <w:szCs w:val="24"/>
        </w:rPr>
        <w:t xml:space="preserve"> (Avda. Leandro </w:t>
      </w:r>
      <w:proofErr w:type="spellStart"/>
      <w:r w:rsidR="00D92AEE" w:rsidRPr="00EF293B">
        <w:rPr>
          <w:rFonts w:ascii="Trebuchet MS" w:hAnsi="Trebuchet MS" w:cs="Calibri"/>
          <w:sz w:val="24"/>
          <w:szCs w:val="24"/>
        </w:rPr>
        <w:t>Alem</w:t>
      </w:r>
      <w:proofErr w:type="spellEnd"/>
      <w:r w:rsidR="00345764" w:rsidRPr="00EF293B">
        <w:rPr>
          <w:rFonts w:ascii="Trebuchet MS" w:hAnsi="Trebuchet MS" w:cs="Calibri"/>
          <w:sz w:val="24"/>
          <w:szCs w:val="24"/>
        </w:rPr>
        <w:t xml:space="preserve"> Nº 650 – Buenos Aires – R</w:t>
      </w:r>
      <w:r w:rsidR="00EF293B">
        <w:rPr>
          <w:rFonts w:ascii="Trebuchet MS" w:hAnsi="Trebuchet MS" w:cs="Calibri"/>
          <w:sz w:val="24"/>
          <w:szCs w:val="24"/>
        </w:rPr>
        <w:t>epública</w:t>
      </w:r>
      <w:r w:rsidR="00345764" w:rsidRPr="00EF293B">
        <w:rPr>
          <w:rFonts w:ascii="Trebuchet MS" w:hAnsi="Trebuchet MS" w:cs="Calibri"/>
          <w:sz w:val="24"/>
          <w:szCs w:val="24"/>
        </w:rPr>
        <w:t xml:space="preserve"> Argentina)</w:t>
      </w:r>
    </w:p>
    <w:p w14:paraId="0735B00A" w14:textId="77777777" w:rsidR="00976836" w:rsidRPr="00EF293B" w:rsidRDefault="00976836" w:rsidP="00EF293B">
      <w:pPr>
        <w:spacing w:after="0" w:line="360" w:lineRule="auto"/>
        <w:jc w:val="both"/>
        <w:rPr>
          <w:rFonts w:ascii="Trebuchet MS" w:hAnsi="Trebuchet MS" w:cs="Calibri"/>
          <w:sz w:val="24"/>
          <w:szCs w:val="24"/>
        </w:rPr>
      </w:pPr>
      <w:r w:rsidRPr="00EF293B">
        <w:rPr>
          <w:rFonts w:ascii="Trebuchet MS" w:hAnsi="Trebuchet MS" w:cs="Calibri"/>
          <w:sz w:val="24"/>
          <w:szCs w:val="24"/>
          <w:u w:val="single"/>
        </w:rPr>
        <w:lastRenderedPageBreak/>
        <w:t>2.3. Objetivo de la visita:</w:t>
      </w:r>
      <w:r w:rsidRPr="00EF293B">
        <w:rPr>
          <w:rFonts w:ascii="Trebuchet MS" w:hAnsi="Trebuchet MS" w:cs="Calibri"/>
          <w:sz w:val="24"/>
          <w:szCs w:val="24"/>
        </w:rPr>
        <w:t xml:space="preserve"> Dichas jornadas tuvieron el objetivo de compartir e intercambiar experiencias del Registro de Instituciones de Capacitación y Empleo (REGICE) para que las instituciones paraguayas pertinentes desarrollen el Registro de Institutos de Formación y Capacitación Laboral (REIFOCAL).</w:t>
      </w:r>
    </w:p>
    <w:p w14:paraId="31AF1639" w14:textId="77777777" w:rsidR="00976836" w:rsidRPr="00EF293B" w:rsidRDefault="005D2C07" w:rsidP="00EF293B">
      <w:pPr>
        <w:spacing w:after="0" w:line="360" w:lineRule="auto"/>
        <w:jc w:val="both"/>
        <w:rPr>
          <w:rFonts w:ascii="Trebuchet MS" w:hAnsi="Trebuchet MS" w:cs="Calibri"/>
          <w:sz w:val="24"/>
          <w:szCs w:val="24"/>
        </w:rPr>
      </w:pPr>
      <w:r w:rsidRPr="00EF293B">
        <w:rPr>
          <w:rFonts w:ascii="Trebuchet MS" w:hAnsi="Trebuchet MS" w:cs="Calibri"/>
          <w:sz w:val="24"/>
          <w:szCs w:val="24"/>
          <w:u w:val="single"/>
        </w:rPr>
        <w:t>2.4. Participantes</w:t>
      </w:r>
      <w:r w:rsidR="005C2BC2" w:rsidRPr="00EF293B">
        <w:rPr>
          <w:rFonts w:ascii="Trebuchet MS" w:hAnsi="Trebuchet MS" w:cs="Calibri"/>
          <w:sz w:val="24"/>
          <w:szCs w:val="24"/>
          <w:u w:val="single"/>
        </w:rPr>
        <w:t xml:space="preserve"> de Paraguay</w:t>
      </w:r>
      <w:r w:rsidR="00772E6B" w:rsidRPr="00EF293B">
        <w:rPr>
          <w:rFonts w:ascii="Trebuchet MS" w:hAnsi="Trebuchet MS" w:cs="Calibri"/>
          <w:sz w:val="24"/>
          <w:szCs w:val="24"/>
          <w:u w:val="single"/>
        </w:rPr>
        <w:t>:</w:t>
      </w:r>
      <w:r w:rsidRPr="00EF293B">
        <w:rPr>
          <w:rFonts w:ascii="Trebuchet MS" w:hAnsi="Trebuchet MS" w:cs="Calibri"/>
          <w:sz w:val="24"/>
          <w:szCs w:val="24"/>
          <w:u w:val="single"/>
        </w:rPr>
        <w:t xml:space="preserve"> por parte del Ministerio de Trabajo, Empleo y Seguridad Social (MTESS), las siguientes funcionarias del Sistema Nacional de Formación y Capacitación Laboral (SINAFOCAL)</w:t>
      </w:r>
      <w:r w:rsidRPr="00EF293B">
        <w:rPr>
          <w:rStyle w:val="FootnoteReference"/>
          <w:rFonts w:ascii="Trebuchet MS" w:hAnsi="Trebuchet MS" w:cs="Calibri"/>
          <w:sz w:val="24"/>
          <w:szCs w:val="24"/>
          <w:u w:val="single"/>
        </w:rPr>
        <w:footnoteReference w:id="3"/>
      </w:r>
      <w:r w:rsidRPr="00EF293B">
        <w:rPr>
          <w:rFonts w:ascii="Trebuchet MS" w:hAnsi="Trebuchet MS" w:cs="Calibri"/>
          <w:sz w:val="24"/>
          <w:szCs w:val="24"/>
          <w:u w:val="single"/>
        </w:rPr>
        <w:t>:</w:t>
      </w:r>
      <w:r w:rsidRPr="00EF293B">
        <w:rPr>
          <w:rFonts w:ascii="Trebuchet MS" w:hAnsi="Trebuchet MS" w:cs="Calibri"/>
          <w:sz w:val="24"/>
          <w:szCs w:val="24"/>
        </w:rPr>
        <w:t xml:space="preserve"> Lic. Laura </w:t>
      </w:r>
      <w:proofErr w:type="spellStart"/>
      <w:r w:rsidRPr="00EF293B">
        <w:rPr>
          <w:rFonts w:ascii="Trebuchet MS" w:hAnsi="Trebuchet MS" w:cs="Calibri"/>
          <w:sz w:val="24"/>
          <w:szCs w:val="24"/>
        </w:rPr>
        <w:t>Calabró</w:t>
      </w:r>
      <w:proofErr w:type="spellEnd"/>
      <w:r w:rsidRPr="00EF293B">
        <w:rPr>
          <w:rFonts w:ascii="Trebuchet MS" w:hAnsi="Trebuchet MS" w:cs="Calibri"/>
          <w:sz w:val="24"/>
          <w:szCs w:val="24"/>
        </w:rPr>
        <w:t xml:space="preserve">, Directora de Relaciones Interinstitucionales y Cooperación Internacional; Lic. Carmen Ayala, Directora de Formación y Capacitación Laboral; Lic. Ana Benítez, Técnica del Registro de Institutos de Formación y Capacitación Laboral. Asimismo, la Lic. María Victoria </w:t>
      </w:r>
      <w:proofErr w:type="spellStart"/>
      <w:r w:rsidRPr="00EF293B">
        <w:rPr>
          <w:rFonts w:ascii="Trebuchet MS" w:hAnsi="Trebuchet MS" w:cs="Calibri"/>
          <w:sz w:val="24"/>
          <w:szCs w:val="24"/>
        </w:rPr>
        <w:t>Diesel</w:t>
      </w:r>
      <w:proofErr w:type="spellEnd"/>
      <w:r w:rsidRPr="00EF293B">
        <w:rPr>
          <w:rFonts w:ascii="Trebuchet MS" w:hAnsi="Trebuchet MS" w:cs="Calibri"/>
          <w:sz w:val="24"/>
          <w:szCs w:val="24"/>
        </w:rPr>
        <w:t xml:space="preserve"> de </w:t>
      </w:r>
      <w:proofErr w:type="spellStart"/>
      <w:r w:rsidRPr="00EF293B">
        <w:rPr>
          <w:rFonts w:ascii="Trebuchet MS" w:hAnsi="Trebuchet MS" w:cs="Calibri"/>
          <w:sz w:val="24"/>
          <w:szCs w:val="24"/>
        </w:rPr>
        <w:t>Coscia</w:t>
      </w:r>
      <w:proofErr w:type="spellEnd"/>
      <w:r w:rsidR="00197022" w:rsidRPr="00EF293B">
        <w:rPr>
          <w:rStyle w:val="FootnoteReference"/>
          <w:rFonts w:ascii="Trebuchet MS" w:hAnsi="Trebuchet MS" w:cs="Calibri"/>
          <w:sz w:val="24"/>
          <w:szCs w:val="24"/>
        </w:rPr>
        <w:footnoteReference w:id="4"/>
      </w:r>
      <w:r w:rsidRPr="00EF293B">
        <w:rPr>
          <w:rFonts w:ascii="Trebuchet MS" w:hAnsi="Trebuchet MS" w:cs="Calibri"/>
          <w:sz w:val="24"/>
          <w:szCs w:val="24"/>
        </w:rPr>
        <w:t xml:space="preserve">, </w:t>
      </w:r>
      <w:r w:rsidR="00F25C00" w:rsidRPr="00EF293B">
        <w:rPr>
          <w:rFonts w:ascii="Trebuchet MS" w:hAnsi="Trebuchet MS"/>
          <w:sz w:val="24"/>
          <w:szCs w:val="24"/>
        </w:rPr>
        <w:t xml:space="preserve">Secretaria Técnica </w:t>
      </w:r>
      <w:r w:rsidRPr="00EF293B">
        <w:rPr>
          <w:rFonts w:ascii="Trebuchet MS" w:hAnsi="Trebuchet MS" w:cs="Calibri"/>
          <w:sz w:val="24"/>
          <w:szCs w:val="24"/>
        </w:rPr>
        <w:t xml:space="preserve">del </w:t>
      </w:r>
      <w:r w:rsidR="001C14CD" w:rsidRPr="00EF293B">
        <w:rPr>
          <w:rFonts w:ascii="Trebuchet MS" w:hAnsi="Trebuchet MS" w:cs="Calibri"/>
          <w:sz w:val="24"/>
          <w:szCs w:val="24"/>
        </w:rPr>
        <w:t>SINAFOCAL,</w:t>
      </w:r>
      <w:r w:rsidRPr="00EF293B">
        <w:rPr>
          <w:rFonts w:ascii="Trebuchet MS" w:hAnsi="Trebuchet MS" w:cs="Calibri"/>
          <w:sz w:val="24"/>
          <w:szCs w:val="24"/>
        </w:rPr>
        <w:t xml:space="preserve"> acompañó la delegación paraguaya en carácter de </w:t>
      </w:r>
      <w:r w:rsidR="001C14CD" w:rsidRPr="00EF293B">
        <w:rPr>
          <w:rFonts w:ascii="Trebuchet MS" w:hAnsi="Trebuchet MS" w:cs="Calibri"/>
          <w:sz w:val="24"/>
          <w:szCs w:val="24"/>
        </w:rPr>
        <w:t xml:space="preserve">cabeza de delegación. </w:t>
      </w:r>
      <w:r w:rsidRPr="00EF293B">
        <w:rPr>
          <w:rFonts w:ascii="Trebuchet MS" w:hAnsi="Trebuchet MS" w:cs="Calibri"/>
          <w:sz w:val="24"/>
          <w:szCs w:val="24"/>
        </w:rPr>
        <w:t xml:space="preserve"> </w:t>
      </w:r>
    </w:p>
    <w:p w14:paraId="24F45117" w14:textId="77777777" w:rsidR="005C2BC2" w:rsidRPr="00EF293B" w:rsidRDefault="005C2BC2" w:rsidP="00EF293B">
      <w:pPr>
        <w:spacing w:after="0" w:line="360" w:lineRule="auto"/>
        <w:jc w:val="both"/>
        <w:rPr>
          <w:rFonts w:ascii="Trebuchet MS" w:hAnsi="Trebuchet MS" w:cs="Calibri"/>
          <w:sz w:val="24"/>
          <w:szCs w:val="24"/>
        </w:rPr>
      </w:pPr>
      <w:r w:rsidRPr="00EF293B">
        <w:rPr>
          <w:rFonts w:ascii="Trebuchet MS" w:hAnsi="Trebuchet MS" w:cs="Calibri"/>
          <w:sz w:val="24"/>
          <w:szCs w:val="24"/>
          <w:u w:val="single"/>
        </w:rPr>
        <w:t>2.5. Participantes de Argentina: por parte del Ministerio de Trabajo, Empleo y Seguridad Social (MTESS),</w:t>
      </w:r>
      <w:r w:rsidRPr="00EF293B">
        <w:rPr>
          <w:rFonts w:ascii="Trebuchet MS" w:hAnsi="Trebuchet MS" w:cs="Calibri"/>
          <w:sz w:val="24"/>
          <w:szCs w:val="24"/>
        </w:rPr>
        <w:t xml:space="preserve"> la Delegación Argentina estuvo conformada por el Lic. Nicolás </w:t>
      </w:r>
      <w:proofErr w:type="spellStart"/>
      <w:r w:rsidRPr="00EF293B">
        <w:rPr>
          <w:rFonts w:ascii="Trebuchet MS" w:hAnsi="Trebuchet MS" w:cs="Calibri"/>
          <w:sz w:val="24"/>
          <w:szCs w:val="24"/>
        </w:rPr>
        <w:t>Fanchini</w:t>
      </w:r>
      <w:proofErr w:type="spellEnd"/>
      <w:r w:rsidRPr="00EF293B">
        <w:rPr>
          <w:rFonts w:ascii="Trebuchet MS" w:hAnsi="Trebuchet MS" w:cs="Calibri"/>
          <w:sz w:val="24"/>
          <w:szCs w:val="24"/>
        </w:rPr>
        <w:t xml:space="preserve">, el Sr. Gustavo </w:t>
      </w:r>
      <w:proofErr w:type="spellStart"/>
      <w:r w:rsidRPr="00EF293B">
        <w:rPr>
          <w:rFonts w:ascii="Trebuchet MS" w:hAnsi="Trebuchet MS" w:cs="Calibri"/>
          <w:sz w:val="24"/>
          <w:szCs w:val="24"/>
        </w:rPr>
        <w:t>Portela</w:t>
      </w:r>
      <w:proofErr w:type="spellEnd"/>
      <w:r w:rsidRPr="00EF293B">
        <w:rPr>
          <w:rFonts w:ascii="Trebuchet MS" w:hAnsi="Trebuchet MS" w:cs="Calibri"/>
          <w:sz w:val="24"/>
          <w:szCs w:val="24"/>
        </w:rPr>
        <w:t xml:space="preserve">, y el Lic. Pablo </w:t>
      </w:r>
      <w:proofErr w:type="spellStart"/>
      <w:r w:rsidRPr="00EF293B">
        <w:rPr>
          <w:rFonts w:ascii="Trebuchet MS" w:hAnsi="Trebuchet MS" w:cs="Calibri"/>
          <w:sz w:val="24"/>
          <w:szCs w:val="24"/>
        </w:rPr>
        <w:t>Granovsky</w:t>
      </w:r>
      <w:proofErr w:type="spellEnd"/>
      <w:r w:rsidRPr="00EF293B">
        <w:rPr>
          <w:rFonts w:ascii="Trebuchet MS" w:hAnsi="Trebuchet MS" w:cs="Calibri"/>
          <w:sz w:val="24"/>
          <w:szCs w:val="24"/>
        </w:rPr>
        <w:t xml:space="preserve">, todos ellos conforman el equipo técnico del REGICE. </w:t>
      </w:r>
    </w:p>
    <w:p w14:paraId="4BD7A4AA" w14:textId="77777777" w:rsidR="00CC6166" w:rsidRPr="00EF293B" w:rsidRDefault="00F25C00" w:rsidP="00EF293B">
      <w:pPr>
        <w:spacing w:after="0" w:line="360" w:lineRule="auto"/>
        <w:jc w:val="both"/>
        <w:rPr>
          <w:rFonts w:ascii="Trebuchet MS" w:hAnsi="Trebuchet MS" w:cs="Calibri"/>
          <w:sz w:val="24"/>
          <w:szCs w:val="24"/>
        </w:rPr>
      </w:pPr>
      <w:r w:rsidRPr="00EF293B">
        <w:rPr>
          <w:rFonts w:ascii="Trebuchet MS" w:hAnsi="Trebuchet MS" w:cs="Calibri"/>
          <w:sz w:val="24"/>
          <w:szCs w:val="24"/>
          <w:u w:val="single"/>
        </w:rPr>
        <w:t>2.6. Actividades desarrolladas e</w:t>
      </w:r>
      <w:r w:rsidR="0060511B" w:rsidRPr="00EF293B">
        <w:rPr>
          <w:rFonts w:ascii="Trebuchet MS" w:hAnsi="Trebuchet MS" w:cs="Calibri"/>
          <w:sz w:val="24"/>
          <w:szCs w:val="24"/>
          <w:u w:val="single"/>
        </w:rPr>
        <w:t>l primer día</w:t>
      </w:r>
      <w:r w:rsidRPr="00EF293B">
        <w:rPr>
          <w:rFonts w:ascii="Trebuchet MS" w:hAnsi="Trebuchet MS" w:cs="Calibri"/>
          <w:sz w:val="24"/>
          <w:szCs w:val="24"/>
        </w:rPr>
        <w:t>:</w:t>
      </w:r>
      <w:r w:rsidR="0060511B" w:rsidRPr="00EF293B">
        <w:rPr>
          <w:rFonts w:ascii="Trebuchet MS" w:hAnsi="Trebuchet MS" w:cs="Calibri"/>
          <w:sz w:val="24"/>
          <w:szCs w:val="24"/>
        </w:rPr>
        <w:t xml:space="preserve"> el equipo técnico argentino del REGICE realizó la presentación del registro, incluyendo temas como: </w:t>
      </w:r>
      <w:r w:rsidR="003B1B1F" w:rsidRPr="00EF293B">
        <w:rPr>
          <w:rFonts w:ascii="Trebuchet MS" w:hAnsi="Trebuchet MS" w:cs="Calibri"/>
          <w:sz w:val="24"/>
          <w:szCs w:val="24"/>
        </w:rPr>
        <w:t>la presentación del m</w:t>
      </w:r>
      <w:r w:rsidR="003B1B1F" w:rsidRPr="00EF293B">
        <w:rPr>
          <w:rFonts w:ascii="Trebuchet MS" w:hAnsi="Trebuchet MS"/>
          <w:sz w:val="24"/>
          <w:szCs w:val="24"/>
        </w:rPr>
        <w:t>arco político normativo</w:t>
      </w:r>
      <w:r w:rsidR="0060511B" w:rsidRPr="00EF293B">
        <w:rPr>
          <w:rFonts w:ascii="Trebuchet MS" w:hAnsi="Trebuchet MS"/>
          <w:sz w:val="24"/>
          <w:szCs w:val="24"/>
        </w:rPr>
        <w:t xml:space="preserve"> del mismo</w:t>
      </w:r>
      <w:r w:rsidR="003B1B1F" w:rsidRPr="00EF293B">
        <w:rPr>
          <w:rFonts w:ascii="Trebuchet MS" w:hAnsi="Trebuchet MS"/>
          <w:sz w:val="24"/>
          <w:szCs w:val="24"/>
        </w:rPr>
        <w:t>,</w:t>
      </w:r>
      <w:r w:rsidR="0060511B" w:rsidRPr="00EF293B">
        <w:rPr>
          <w:rFonts w:ascii="Trebuchet MS" w:hAnsi="Trebuchet MS"/>
          <w:sz w:val="24"/>
          <w:szCs w:val="24"/>
        </w:rPr>
        <w:t xml:space="preserve"> tipo de entidades registrables, vigencia de la inscripción, sanciones e incompatibilidades, requisitos documentales, renovación del registro, emisión de constancias de inscripción y actualizaciones realizadas al sistema de registro en el presente año. Asimismo, el equipo técnico paraguayo, </w:t>
      </w:r>
      <w:r w:rsidR="009F26DB" w:rsidRPr="00EF293B">
        <w:rPr>
          <w:rFonts w:ascii="Trebuchet MS" w:hAnsi="Trebuchet MS"/>
          <w:sz w:val="24"/>
          <w:szCs w:val="24"/>
        </w:rPr>
        <w:t>realizó la presentación general del Sistema Nacional de Formación y Capacitación Laboral (SINAFOCAL</w:t>
      </w:r>
      <w:r w:rsidR="00944860" w:rsidRPr="00EF293B">
        <w:rPr>
          <w:rFonts w:ascii="Trebuchet MS" w:hAnsi="Trebuchet MS"/>
          <w:sz w:val="24"/>
          <w:szCs w:val="24"/>
        </w:rPr>
        <w:t>)</w:t>
      </w:r>
      <w:r w:rsidR="0060511B" w:rsidRPr="00EF293B">
        <w:rPr>
          <w:rFonts w:ascii="Trebuchet MS" w:hAnsi="Trebuchet MS"/>
          <w:sz w:val="24"/>
          <w:szCs w:val="24"/>
        </w:rPr>
        <w:t xml:space="preserve"> y el estado actual de desarrollo del REIFOCAL</w:t>
      </w:r>
      <w:r w:rsidR="00944860" w:rsidRPr="00EF293B">
        <w:rPr>
          <w:rFonts w:ascii="Trebuchet MS" w:hAnsi="Trebuchet MS"/>
          <w:sz w:val="24"/>
          <w:szCs w:val="24"/>
        </w:rPr>
        <w:t xml:space="preserve">. </w:t>
      </w:r>
    </w:p>
    <w:p w14:paraId="2AD4E846" w14:textId="77777777" w:rsidR="00EB05F4" w:rsidRPr="00EF293B" w:rsidRDefault="00F25C00" w:rsidP="00EF293B">
      <w:pPr>
        <w:spacing w:after="0" w:line="360" w:lineRule="auto"/>
        <w:jc w:val="both"/>
        <w:rPr>
          <w:rFonts w:ascii="Trebuchet MS" w:hAnsi="Trebuchet MS"/>
          <w:sz w:val="24"/>
          <w:szCs w:val="24"/>
        </w:rPr>
      </w:pPr>
      <w:r w:rsidRPr="00EF293B">
        <w:rPr>
          <w:rFonts w:ascii="Trebuchet MS" w:hAnsi="Trebuchet MS" w:cs="Calibri"/>
          <w:sz w:val="24"/>
          <w:szCs w:val="24"/>
          <w:u w:val="single"/>
        </w:rPr>
        <w:lastRenderedPageBreak/>
        <w:t>2.7. Actividades desarrolladas el segundo día</w:t>
      </w:r>
      <w:r w:rsidRPr="00EF293B">
        <w:rPr>
          <w:rFonts w:ascii="Trebuchet MS" w:hAnsi="Trebuchet MS" w:cs="Calibri"/>
          <w:sz w:val="24"/>
          <w:szCs w:val="24"/>
        </w:rPr>
        <w:t>: El equipo técnico argentino presentó el procedimiento para el registro de las instituciones en el REGICE, así como otros temas: actores intervinientes durante el proceso, circuito de aprobación y revisión,</w:t>
      </w:r>
      <w:r w:rsidR="000439DE" w:rsidRPr="00EF293B">
        <w:rPr>
          <w:rFonts w:ascii="Trebuchet MS" w:hAnsi="Trebuchet MS" w:cs="Calibri"/>
          <w:sz w:val="24"/>
          <w:szCs w:val="24"/>
        </w:rPr>
        <w:t xml:space="preserve"> validación d</w:t>
      </w:r>
      <w:r w:rsidRPr="00EF293B">
        <w:rPr>
          <w:rFonts w:ascii="Trebuchet MS" w:hAnsi="Trebuchet MS" w:cs="Calibri"/>
          <w:sz w:val="24"/>
          <w:szCs w:val="24"/>
        </w:rPr>
        <w:t>e</w:t>
      </w:r>
      <w:r w:rsidR="000439DE" w:rsidRPr="00EF293B">
        <w:rPr>
          <w:rFonts w:ascii="Trebuchet MS" w:hAnsi="Trebuchet MS" w:cs="Calibri"/>
          <w:sz w:val="24"/>
          <w:szCs w:val="24"/>
        </w:rPr>
        <w:t xml:space="preserve"> </w:t>
      </w:r>
      <w:r w:rsidRPr="00EF293B">
        <w:rPr>
          <w:rFonts w:ascii="Trebuchet MS" w:hAnsi="Trebuchet MS" w:cs="Calibri"/>
          <w:sz w:val="24"/>
          <w:szCs w:val="24"/>
        </w:rPr>
        <w:t xml:space="preserve">la información y relación del proceso con la Secretaría de Empleo (SE) y con el Registro público de empleadores con sanciones laborales (REPSAL). Asimismo, se realizó </w:t>
      </w:r>
      <w:r w:rsidR="00CC6166" w:rsidRPr="00EF293B">
        <w:rPr>
          <w:rFonts w:ascii="Trebuchet MS" w:hAnsi="Trebuchet MS" w:cs="Calibri"/>
          <w:sz w:val="24"/>
          <w:szCs w:val="24"/>
        </w:rPr>
        <w:t>fue posible una reunión entre</w:t>
      </w:r>
      <w:r w:rsidR="00CC6166" w:rsidRPr="00EF293B">
        <w:rPr>
          <w:rFonts w:ascii="Trebuchet MS" w:hAnsi="Trebuchet MS"/>
          <w:sz w:val="24"/>
          <w:szCs w:val="24"/>
        </w:rPr>
        <w:t xml:space="preserve"> la </w:t>
      </w:r>
      <w:r w:rsidR="009F26DB" w:rsidRPr="00EF293B">
        <w:rPr>
          <w:rFonts w:ascii="Trebuchet MS" w:hAnsi="Trebuchet MS"/>
          <w:sz w:val="24"/>
          <w:szCs w:val="24"/>
        </w:rPr>
        <w:t>señora</w:t>
      </w:r>
      <w:r w:rsidR="00CC6166" w:rsidRPr="00EF293B">
        <w:rPr>
          <w:rFonts w:ascii="Trebuchet MS" w:hAnsi="Trebuchet MS"/>
          <w:sz w:val="24"/>
          <w:szCs w:val="24"/>
        </w:rPr>
        <w:t xml:space="preserve"> María Victoria </w:t>
      </w:r>
      <w:proofErr w:type="spellStart"/>
      <w:r w:rsidR="00CC6166" w:rsidRPr="00EF293B">
        <w:rPr>
          <w:rFonts w:ascii="Trebuchet MS" w:hAnsi="Trebuchet MS"/>
          <w:sz w:val="24"/>
          <w:szCs w:val="24"/>
        </w:rPr>
        <w:t>Diesel</w:t>
      </w:r>
      <w:proofErr w:type="spellEnd"/>
      <w:r w:rsidR="00CC6166" w:rsidRPr="00EF293B">
        <w:rPr>
          <w:rFonts w:ascii="Trebuchet MS" w:hAnsi="Trebuchet MS"/>
          <w:sz w:val="24"/>
          <w:szCs w:val="24"/>
        </w:rPr>
        <w:t>, Secretaria Técnica del SINAFOCAL y el</w:t>
      </w:r>
      <w:r w:rsidR="009F26DB" w:rsidRPr="00EF293B">
        <w:rPr>
          <w:rFonts w:ascii="Trebuchet MS" w:hAnsi="Trebuchet MS"/>
          <w:sz w:val="24"/>
          <w:szCs w:val="24"/>
        </w:rPr>
        <w:t xml:space="preserve"> señor Conrado </w:t>
      </w:r>
      <w:proofErr w:type="spellStart"/>
      <w:r w:rsidR="009F26DB" w:rsidRPr="00EF293B">
        <w:rPr>
          <w:rFonts w:ascii="Trebuchet MS" w:hAnsi="Trebuchet MS"/>
          <w:sz w:val="24"/>
          <w:szCs w:val="24"/>
        </w:rPr>
        <w:t>Reinke</w:t>
      </w:r>
      <w:proofErr w:type="spellEnd"/>
      <w:r w:rsidR="009F26DB" w:rsidRPr="00EF293B">
        <w:rPr>
          <w:rFonts w:ascii="Trebuchet MS" w:hAnsi="Trebuchet MS"/>
          <w:sz w:val="24"/>
          <w:szCs w:val="24"/>
        </w:rPr>
        <w:t>, Subsecretario de Políticas de Empleo y Formación Profesional.</w:t>
      </w:r>
      <w:r w:rsidR="006B657B" w:rsidRPr="00EF293B">
        <w:rPr>
          <w:rFonts w:ascii="Trebuchet MS" w:hAnsi="Trebuchet MS"/>
          <w:sz w:val="24"/>
          <w:szCs w:val="24"/>
        </w:rPr>
        <w:t xml:space="preserve"> Dicha reunión fue para compartir experiencias y lineamientos futuros de trabajo entre ambas instituciones.</w:t>
      </w:r>
    </w:p>
    <w:p w14:paraId="44DF8917" w14:textId="77777777" w:rsidR="00EA7145" w:rsidRPr="00EF293B" w:rsidRDefault="00EA7145" w:rsidP="00EF293B">
      <w:pPr>
        <w:spacing w:after="0" w:line="360" w:lineRule="auto"/>
        <w:jc w:val="both"/>
        <w:rPr>
          <w:rFonts w:ascii="Trebuchet MS" w:hAnsi="Trebuchet MS"/>
          <w:sz w:val="24"/>
          <w:szCs w:val="24"/>
        </w:rPr>
      </w:pPr>
    </w:p>
    <w:p w14:paraId="4E9B1205" w14:textId="17243952" w:rsidR="00EB05F4" w:rsidRPr="00EF293B" w:rsidRDefault="00EB05F4" w:rsidP="00EF293B">
      <w:pPr>
        <w:spacing w:after="0" w:line="360" w:lineRule="auto"/>
        <w:jc w:val="both"/>
        <w:rPr>
          <w:rFonts w:ascii="Trebuchet MS" w:hAnsi="Trebuchet MS" w:cs="Calibri"/>
          <w:b/>
          <w:sz w:val="24"/>
          <w:szCs w:val="24"/>
        </w:rPr>
      </w:pPr>
      <w:r w:rsidRPr="00EF293B">
        <w:rPr>
          <w:rFonts w:ascii="Trebuchet MS" w:hAnsi="Trebuchet MS" w:cs="Calibri"/>
          <w:b/>
          <w:sz w:val="24"/>
          <w:szCs w:val="24"/>
        </w:rPr>
        <w:t>3. PRINCIPALES CONCLUSIONES DE LA VISITA INSITU.</w:t>
      </w:r>
    </w:p>
    <w:p w14:paraId="2E0F1B6A" w14:textId="63B7AD78" w:rsidR="00D36838" w:rsidRPr="00EF293B" w:rsidRDefault="00D36838" w:rsidP="00EF293B">
      <w:pPr>
        <w:spacing w:after="0" w:line="360" w:lineRule="auto"/>
        <w:jc w:val="both"/>
        <w:rPr>
          <w:rFonts w:ascii="Trebuchet MS" w:hAnsi="Trebuchet MS"/>
          <w:sz w:val="24"/>
          <w:szCs w:val="24"/>
        </w:rPr>
      </w:pPr>
      <w:r w:rsidRPr="00EF293B">
        <w:rPr>
          <w:rFonts w:ascii="Trebuchet MS" w:hAnsi="Trebuchet MS"/>
          <w:sz w:val="24"/>
          <w:szCs w:val="24"/>
        </w:rPr>
        <w:t>En la oportunidad, se</w:t>
      </w:r>
      <w:r w:rsidR="009940D2" w:rsidRPr="00EF293B">
        <w:rPr>
          <w:rFonts w:ascii="Trebuchet MS" w:hAnsi="Trebuchet MS"/>
          <w:sz w:val="24"/>
          <w:szCs w:val="24"/>
        </w:rPr>
        <w:t xml:space="preserve"> pudo apreciar beneficios y buenas prácticas como</w:t>
      </w:r>
      <w:r w:rsidR="0074034F">
        <w:rPr>
          <w:rFonts w:ascii="Trebuchet MS" w:hAnsi="Trebuchet MS"/>
          <w:sz w:val="24"/>
          <w:szCs w:val="24"/>
        </w:rPr>
        <w:t xml:space="preserve">: </w:t>
      </w:r>
      <w:r w:rsidR="0074034F" w:rsidRPr="00333F5B">
        <w:rPr>
          <w:rFonts w:ascii="Trebuchet MS" w:hAnsi="Trebuchet MS"/>
          <w:sz w:val="24"/>
          <w:szCs w:val="24"/>
        </w:rPr>
        <w:t xml:space="preserve">mecanismos de formalización de las instituciones de formación acorde a las normativas </w:t>
      </w:r>
      <w:r w:rsidR="00044819" w:rsidRPr="00333F5B">
        <w:rPr>
          <w:rFonts w:ascii="Trebuchet MS" w:hAnsi="Trebuchet MS"/>
          <w:sz w:val="24"/>
          <w:szCs w:val="24"/>
        </w:rPr>
        <w:t>vigentes en</w:t>
      </w:r>
      <w:r w:rsidR="0074034F" w:rsidRPr="00333F5B">
        <w:rPr>
          <w:rFonts w:ascii="Trebuchet MS" w:hAnsi="Trebuchet MS"/>
          <w:sz w:val="24"/>
          <w:szCs w:val="24"/>
        </w:rPr>
        <w:t xml:space="preserve"> ambos países, presentación de proyectos de formación y capacitación, incentivos dirigidos a las empresas, normativas e instrumentos utilizados para el registro de las instituciones de formación, mecanismos utilizados para el </w:t>
      </w:r>
      <w:r w:rsidR="00044819" w:rsidRPr="00333F5B">
        <w:rPr>
          <w:rFonts w:ascii="Trebuchet MS" w:hAnsi="Trebuchet MS"/>
          <w:sz w:val="24"/>
          <w:szCs w:val="24"/>
        </w:rPr>
        <w:t>monitoreo de instituciones e identificación de</w:t>
      </w:r>
      <w:r w:rsidR="0074034F" w:rsidRPr="00333F5B">
        <w:rPr>
          <w:rFonts w:ascii="Trebuchet MS" w:hAnsi="Trebuchet MS"/>
          <w:sz w:val="24"/>
          <w:szCs w:val="24"/>
        </w:rPr>
        <w:t xml:space="preserve"> </w:t>
      </w:r>
      <w:r w:rsidRPr="00333F5B">
        <w:rPr>
          <w:rFonts w:ascii="Trebuchet MS" w:hAnsi="Trebuchet MS"/>
          <w:sz w:val="24"/>
          <w:szCs w:val="24"/>
        </w:rPr>
        <w:t>las</w:t>
      </w:r>
      <w:r w:rsidRPr="00EF293B">
        <w:rPr>
          <w:rFonts w:ascii="Trebuchet MS" w:hAnsi="Trebuchet MS"/>
          <w:sz w:val="24"/>
          <w:szCs w:val="24"/>
        </w:rPr>
        <w:t xml:space="preserve"> similitudes en los sistemas de registro de ambos países y posibles mejoras a ser implementadas teniendo en cuenta la experiencia argentina. Como área transversal, se identificó el sistema de certificación de competencias de ambos países, y a tal efecto, se acordó trabajar en la homologación de contenidos programáticos del área de construcciones debido a que ambos países presentan alta movilidad migratoria en esta especialidad. Los representantes de ambos Ministerios consideraron el intercambio como una experiencia más enriquecedora, que sin duda contribuye al desarrollo de una estrategia de colaboración entre ambos países.</w:t>
      </w:r>
    </w:p>
    <w:p w14:paraId="149B83EF" w14:textId="1886B4A8" w:rsidR="005B3B12" w:rsidRDefault="00EB05F4" w:rsidP="00EF293B">
      <w:pPr>
        <w:spacing w:after="0" w:line="360" w:lineRule="auto"/>
        <w:jc w:val="both"/>
        <w:rPr>
          <w:rFonts w:ascii="Trebuchet MS" w:hAnsi="Trebuchet MS"/>
          <w:sz w:val="24"/>
          <w:szCs w:val="24"/>
        </w:rPr>
      </w:pPr>
      <w:r w:rsidRPr="00EF293B">
        <w:rPr>
          <w:rFonts w:ascii="Trebuchet MS" w:hAnsi="Trebuchet MS"/>
          <w:sz w:val="24"/>
          <w:szCs w:val="24"/>
        </w:rPr>
        <w:t xml:space="preserve">Sin duda, haber conocido la tipología de un registro de instituciones semejante al que debe ser implementado en nuestro país, ha sido invalorable por cuanto </w:t>
      </w:r>
      <w:r w:rsidRPr="00EF293B">
        <w:rPr>
          <w:rFonts w:ascii="Trebuchet MS" w:hAnsi="Trebuchet MS"/>
          <w:sz w:val="24"/>
          <w:szCs w:val="24"/>
        </w:rPr>
        <w:lastRenderedPageBreak/>
        <w:t>ha permitido identificar los principales procesos que deben ser tenidos en cuenta, para garantizar la formalización de los prestadores de servicios de formación y por ende, los criterios para el aseguramiento de la calidad de los servicios que deben ser ofrecidos a la ciudadanía.</w:t>
      </w:r>
      <w:r w:rsidR="00C4406B">
        <w:rPr>
          <w:rFonts w:ascii="Trebuchet MS" w:hAnsi="Trebuchet MS"/>
          <w:sz w:val="24"/>
          <w:szCs w:val="24"/>
        </w:rPr>
        <w:t xml:space="preserve"> </w:t>
      </w:r>
      <w:r w:rsidR="00C4406B" w:rsidRPr="00333F5B">
        <w:rPr>
          <w:rFonts w:ascii="Trebuchet MS" w:hAnsi="Trebuchet MS"/>
          <w:sz w:val="24"/>
          <w:szCs w:val="24"/>
        </w:rPr>
        <w:t xml:space="preserve">Dichos procesos son: </w:t>
      </w:r>
      <w:r w:rsidR="00C4406B" w:rsidRPr="00333F5B">
        <w:rPr>
          <w:rFonts w:ascii="Trebuchet MS" w:hAnsi="Trebuchet MS"/>
          <w:b/>
          <w:sz w:val="24"/>
          <w:szCs w:val="24"/>
        </w:rPr>
        <w:t>la inscripción</w:t>
      </w:r>
      <w:r w:rsidR="00C4406B" w:rsidRPr="00333F5B">
        <w:rPr>
          <w:rFonts w:ascii="Trebuchet MS" w:hAnsi="Trebuchet MS"/>
          <w:sz w:val="24"/>
          <w:szCs w:val="24"/>
        </w:rPr>
        <w:t xml:space="preserve"> (</w:t>
      </w:r>
      <w:r w:rsidR="00B02994" w:rsidRPr="00333F5B">
        <w:rPr>
          <w:rFonts w:ascii="Trebuchet MS" w:hAnsi="Trebuchet MS"/>
          <w:sz w:val="24"/>
          <w:szCs w:val="24"/>
        </w:rPr>
        <w:t xml:space="preserve">requisitos formales para su debida inscripción </w:t>
      </w:r>
      <w:proofErr w:type="spellStart"/>
      <w:r w:rsidR="00B02994" w:rsidRPr="00333F5B">
        <w:rPr>
          <w:rFonts w:ascii="Trebuchet MS" w:hAnsi="Trebuchet MS"/>
          <w:sz w:val="24"/>
          <w:szCs w:val="24"/>
        </w:rPr>
        <w:t>el</w:t>
      </w:r>
      <w:proofErr w:type="spellEnd"/>
      <w:r w:rsidR="00B02994" w:rsidRPr="00333F5B">
        <w:rPr>
          <w:rFonts w:ascii="Trebuchet MS" w:hAnsi="Trebuchet MS"/>
          <w:sz w:val="24"/>
          <w:szCs w:val="24"/>
        </w:rPr>
        <w:t xml:space="preserve"> </w:t>
      </w:r>
      <w:proofErr w:type="spellStart"/>
      <w:r w:rsidR="00B02994" w:rsidRPr="00333F5B">
        <w:rPr>
          <w:rFonts w:ascii="Trebuchet MS" w:hAnsi="Trebuchet MS"/>
          <w:sz w:val="24"/>
          <w:szCs w:val="24"/>
        </w:rPr>
        <w:t>el</w:t>
      </w:r>
      <w:proofErr w:type="spellEnd"/>
      <w:r w:rsidR="00B02994" w:rsidRPr="00333F5B">
        <w:rPr>
          <w:rFonts w:ascii="Trebuchet MS" w:hAnsi="Trebuchet MS"/>
          <w:sz w:val="24"/>
          <w:szCs w:val="24"/>
        </w:rPr>
        <w:t xml:space="preserve"> Registro)</w:t>
      </w:r>
      <w:r w:rsidR="00C4406B" w:rsidRPr="00333F5B">
        <w:rPr>
          <w:rFonts w:ascii="Trebuchet MS" w:hAnsi="Trebuchet MS"/>
          <w:sz w:val="24"/>
          <w:szCs w:val="24"/>
        </w:rPr>
        <w:t xml:space="preserve">, </w:t>
      </w:r>
      <w:r w:rsidR="00C4406B" w:rsidRPr="00333F5B">
        <w:rPr>
          <w:rFonts w:ascii="Trebuchet MS" w:hAnsi="Trebuchet MS"/>
          <w:b/>
          <w:sz w:val="24"/>
          <w:szCs w:val="24"/>
        </w:rPr>
        <w:t>la acreditación</w:t>
      </w:r>
      <w:r w:rsidR="00B02994" w:rsidRPr="00333F5B">
        <w:rPr>
          <w:rFonts w:ascii="Trebuchet MS" w:hAnsi="Trebuchet MS"/>
          <w:sz w:val="24"/>
          <w:szCs w:val="24"/>
        </w:rPr>
        <w:t xml:space="preserve"> (cumplimiento de los estándares de calidad exigidos, como diseño curricular actualizado, instructores con instrucción metodológica</w:t>
      </w:r>
      <w:r w:rsidR="00C4406B" w:rsidRPr="00333F5B">
        <w:rPr>
          <w:rFonts w:ascii="Trebuchet MS" w:hAnsi="Trebuchet MS"/>
          <w:sz w:val="24"/>
          <w:szCs w:val="24"/>
        </w:rPr>
        <w:t>,</w:t>
      </w:r>
      <w:r w:rsidR="00B02994" w:rsidRPr="00333F5B">
        <w:rPr>
          <w:rFonts w:ascii="Trebuchet MS" w:hAnsi="Trebuchet MS"/>
          <w:sz w:val="24"/>
          <w:szCs w:val="24"/>
        </w:rPr>
        <w:t xml:space="preserve"> equipamiento definido según especialidad impartida y otros)</w:t>
      </w:r>
      <w:r w:rsidR="00C4406B" w:rsidRPr="00333F5B">
        <w:rPr>
          <w:rFonts w:ascii="Trebuchet MS" w:hAnsi="Trebuchet MS"/>
          <w:sz w:val="24"/>
          <w:szCs w:val="24"/>
        </w:rPr>
        <w:t xml:space="preserve"> </w:t>
      </w:r>
      <w:r w:rsidR="00C4406B" w:rsidRPr="00333F5B">
        <w:rPr>
          <w:rFonts w:ascii="Trebuchet MS" w:hAnsi="Trebuchet MS"/>
          <w:b/>
          <w:sz w:val="24"/>
          <w:szCs w:val="24"/>
        </w:rPr>
        <w:t>planes de fortalecimiento</w:t>
      </w:r>
      <w:r w:rsidR="00B02994" w:rsidRPr="00333F5B">
        <w:rPr>
          <w:rFonts w:ascii="Trebuchet MS" w:hAnsi="Trebuchet MS"/>
          <w:sz w:val="24"/>
          <w:szCs w:val="24"/>
        </w:rPr>
        <w:t xml:space="preserve"> (autoevaluación institucional y ejecución de un plan de mejora)</w:t>
      </w:r>
      <w:r w:rsidR="00C4406B" w:rsidRPr="00333F5B">
        <w:rPr>
          <w:rFonts w:ascii="Trebuchet MS" w:hAnsi="Trebuchet MS"/>
          <w:sz w:val="24"/>
          <w:szCs w:val="24"/>
        </w:rPr>
        <w:t xml:space="preserve"> y </w:t>
      </w:r>
      <w:r w:rsidR="00B02994" w:rsidRPr="00333F5B">
        <w:rPr>
          <w:rFonts w:ascii="Trebuchet MS" w:hAnsi="Trebuchet MS"/>
          <w:b/>
          <w:sz w:val="24"/>
          <w:szCs w:val="24"/>
        </w:rPr>
        <w:t>mejora continua</w:t>
      </w:r>
      <w:r w:rsidR="00B02994" w:rsidRPr="00333F5B">
        <w:rPr>
          <w:rFonts w:ascii="Trebuchet MS" w:hAnsi="Trebuchet MS"/>
          <w:sz w:val="24"/>
          <w:szCs w:val="24"/>
        </w:rPr>
        <w:t xml:space="preserve"> (monitoreo, </w:t>
      </w:r>
      <w:r w:rsidR="00C4406B" w:rsidRPr="00333F5B">
        <w:rPr>
          <w:rFonts w:ascii="Trebuchet MS" w:hAnsi="Trebuchet MS"/>
          <w:sz w:val="24"/>
          <w:szCs w:val="24"/>
        </w:rPr>
        <w:t>evaluación</w:t>
      </w:r>
      <w:r w:rsidR="00B02994" w:rsidRPr="00333F5B">
        <w:rPr>
          <w:rFonts w:ascii="Trebuchet MS" w:hAnsi="Trebuchet MS"/>
          <w:sz w:val="24"/>
          <w:szCs w:val="24"/>
        </w:rPr>
        <w:t xml:space="preserve"> y acompañamiento constante a fin de reguardar las condiciones en que fueron acreditadas)</w:t>
      </w:r>
      <w:r w:rsidR="00C4406B" w:rsidRPr="00333F5B">
        <w:rPr>
          <w:rFonts w:ascii="Trebuchet MS" w:hAnsi="Trebuchet MS"/>
          <w:sz w:val="24"/>
          <w:szCs w:val="24"/>
        </w:rPr>
        <w:t>.</w:t>
      </w:r>
      <w:r w:rsidRPr="00333F5B">
        <w:rPr>
          <w:rFonts w:ascii="Trebuchet MS" w:hAnsi="Trebuchet MS"/>
          <w:sz w:val="24"/>
          <w:szCs w:val="24"/>
        </w:rPr>
        <w:t xml:space="preserve"> </w:t>
      </w:r>
    </w:p>
    <w:p w14:paraId="2D2113CF" w14:textId="77777777" w:rsidR="00514746" w:rsidRDefault="00514746" w:rsidP="00EF293B">
      <w:pPr>
        <w:spacing w:after="0" w:line="360" w:lineRule="auto"/>
        <w:jc w:val="both"/>
        <w:rPr>
          <w:rFonts w:ascii="Trebuchet MS" w:hAnsi="Trebuchet MS"/>
          <w:sz w:val="24"/>
          <w:szCs w:val="24"/>
        </w:rPr>
      </w:pPr>
      <w:r>
        <w:rPr>
          <w:rFonts w:ascii="Trebuchet MS" w:hAnsi="Trebuchet MS"/>
          <w:sz w:val="24"/>
          <w:szCs w:val="24"/>
        </w:rPr>
        <w:t>Finalmente, queremos agradecer a la Red Interamericana para la Administración Laboral (RIAL) por la oportunidad de conocer y capitalizar experiencias de otras instituciones similares a la nuestra, para el desarrollo de servicios de calidad dirigidos a ciudadanos de nuestros países.</w:t>
      </w:r>
      <w:r w:rsidR="00691694">
        <w:rPr>
          <w:rFonts w:ascii="Trebuchet MS" w:hAnsi="Trebuchet MS"/>
          <w:sz w:val="24"/>
          <w:szCs w:val="24"/>
        </w:rPr>
        <w:t xml:space="preserve"> Asimismo, agradecemos la valiosa predisposición y colaboración del equipo argentino, para que el desarrollo de la visita sea lo más fructífera </w:t>
      </w:r>
      <w:r w:rsidR="004A0048">
        <w:rPr>
          <w:rFonts w:ascii="Trebuchet MS" w:hAnsi="Trebuchet MS"/>
          <w:sz w:val="24"/>
          <w:szCs w:val="24"/>
        </w:rPr>
        <w:t xml:space="preserve">y útil </w:t>
      </w:r>
      <w:r w:rsidR="00691694">
        <w:rPr>
          <w:rFonts w:ascii="Trebuchet MS" w:hAnsi="Trebuchet MS"/>
          <w:sz w:val="24"/>
          <w:szCs w:val="24"/>
        </w:rPr>
        <w:t>posible.</w:t>
      </w:r>
    </w:p>
    <w:p w14:paraId="6901B793" w14:textId="77777777" w:rsidR="00514746" w:rsidRPr="00EF293B" w:rsidRDefault="00514746" w:rsidP="00EF293B">
      <w:pPr>
        <w:spacing w:after="0" w:line="360" w:lineRule="auto"/>
        <w:jc w:val="both"/>
        <w:rPr>
          <w:rFonts w:ascii="Trebuchet MS" w:hAnsi="Trebuchet MS"/>
          <w:sz w:val="24"/>
          <w:szCs w:val="24"/>
        </w:rPr>
      </w:pPr>
    </w:p>
    <w:p w14:paraId="01EC7845" w14:textId="77777777" w:rsidR="00EA7145" w:rsidRDefault="00EA7145" w:rsidP="00EF293B">
      <w:pPr>
        <w:spacing w:after="0" w:line="360" w:lineRule="auto"/>
        <w:jc w:val="both"/>
        <w:rPr>
          <w:rFonts w:ascii="Trebuchet MS" w:hAnsi="Trebuchet MS" w:cs="Calibri"/>
          <w:b/>
          <w:sz w:val="24"/>
          <w:szCs w:val="24"/>
        </w:rPr>
      </w:pPr>
      <w:r w:rsidRPr="00EF293B">
        <w:rPr>
          <w:rFonts w:ascii="Trebuchet MS" w:hAnsi="Trebuchet MS" w:cs="Calibri"/>
          <w:b/>
          <w:sz w:val="24"/>
          <w:szCs w:val="24"/>
        </w:rPr>
        <w:t xml:space="preserve">4. </w:t>
      </w:r>
      <w:r w:rsidR="00485B98">
        <w:rPr>
          <w:rFonts w:ascii="Trebuchet MS" w:hAnsi="Trebuchet MS" w:cs="Calibri"/>
          <w:b/>
          <w:sz w:val="24"/>
          <w:szCs w:val="24"/>
        </w:rPr>
        <w:t>REGISTRO FOTOGRÁFICO DE LA VISITA REALIZADA</w:t>
      </w:r>
      <w:r w:rsidRPr="00EF293B">
        <w:rPr>
          <w:rFonts w:ascii="Trebuchet MS" w:hAnsi="Trebuchet MS" w:cs="Calibri"/>
          <w:b/>
          <w:sz w:val="24"/>
          <w:szCs w:val="24"/>
        </w:rPr>
        <w:t>.</w:t>
      </w:r>
    </w:p>
    <w:tbl>
      <w:tblPr>
        <w:tblStyle w:val="Cuadrculadetablaclara1"/>
        <w:tblW w:w="0" w:type="auto"/>
        <w:tblLook w:val="04A0" w:firstRow="1" w:lastRow="0" w:firstColumn="1" w:lastColumn="0" w:noHBand="0" w:noVBand="1"/>
      </w:tblPr>
      <w:tblGrid>
        <w:gridCol w:w="8493"/>
      </w:tblGrid>
      <w:tr w:rsidR="00485B98" w14:paraId="7BA372A9" w14:textId="77777777" w:rsidTr="00485B98">
        <w:tc>
          <w:tcPr>
            <w:tcW w:w="8493" w:type="dxa"/>
          </w:tcPr>
          <w:p w14:paraId="67CE97D3" w14:textId="77777777" w:rsidR="00485B98" w:rsidRPr="00485B98" w:rsidRDefault="00485B98" w:rsidP="00485B98">
            <w:pPr>
              <w:spacing w:line="360" w:lineRule="auto"/>
              <w:jc w:val="center"/>
              <w:rPr>
                <w:rFonts w:ascii="Trebuchet MS" w:hAnsi="Trebuchet MS"/>
                <w:sz w:val="24"/>
                <w:szCs w:val="24"/>
              </w:rPr>
            </w:pPr>
            <w:r w:rsidRPr="00EF293B">
              <w:rPr>
                <w:rFonts w:ascii="Trebuchet MS" w:hAnsi="Trebuchet MS"/>
                <w:noProof/>
                <w:sz w:val="24"/>
                <w:szCs w:val="24"/>
                <w:lang w:val="en-US"/>
              </w:rPr>
              <w:drawing>
                <wp:inline distT="0" distB="0" distL="0" distR="0" wp14:anchorId="5F5E5B55" wp14:editId="41E2A21F">
                  <wp:extent cx="5113572" cy="2878826"/>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al 2.jpg"/>
                          <pic:cNvPicPr/>
                        </pic:nvPicPr>
                        <pic:blipFill>
                          <a:blip r:embed="rId8">
                            <a:extLst>
                              <a:ext uri="{28A0092B-C50C-407E-A947-70E740481C1C}">
                                <a14:useLocalDpi xmlns:a14="http://schemas.microsoft.com/office/drawing/2010/main" val="0"/>
                              </a:ext>
                            </a:extLst>
                          </a:blip>
                          <a:stretch>
                            <a:fillRect/>
                          </a:stretch>
                        </pic:blipFill>
                        <pic:spPr>
                          <a:xfrm>
                            <a:off x="0" y="0"/>
                            <a:ext cx="5113572" cy="2878826"/>
                          </a:xfrm>
                          <a:prstGeom prst="rect">
                            <a:avLst/>
                          </a:prstGeom>
                        </pic:spPr>
                      </pic:pic>
                    </a:graphicData>
                  </a:graphic>
                </wp:inline>
              </w:drawing>
            </w:r>
          </w:p>
        </w:tc>
      </w:tr>
      <w:tr w:rsidR="00485B98" w14:paraId="7495ABB0" w14:textId="77777777" w:rsidTr="00485B98">
        <w:tc>
          <w:tcPr>
            <w:tcW w:w="8493" w:type="dxa"/>
          </w:tcPr>
          <w:p w14:paraId="4872BBA6" w14:textId="77777777" w:rsidR="00485B98" w:rsidRPr="00EF293B" w:rsidRDefault="00485B98" w:rsidP="00485B98">
            <w:pPr>
              <w:spacing w:line="360" w:lineRule="auto"/>
              <w:jc w:val="both"/>
              <w:rPr>
                <w:rFonts w:ascii="Trebuchet MS" w:hAnsi="Trebuchet MS"/>
                <w:noProof/>
                <w:sz w:val="24"/>
                <w:szCs w:val="24"/>
                <w:lang w:val="es-ES" w:eastAsia="es-ES"/>
              </w:rPr>
            </w:pPr>
            <w:r w:rsidRPr="00485B98">
              <w:rPr>
                <w:rFonts w:ascii="Trebuchet MS" w:hAnsi="Trebuchet MS" w:cs="Calibri"/>
                <w:sz w:val="20"/>
                <w:szCs w:val="24"/>
                <w:u w:val="single"/>
              </w:rPr>
              <w:t>Información:</w:t>
            </w:r>
            <w:r w:rsidRPr="00485B98">
              <w:rPr>
                <w:rFonts w:ascii="Trebuchet MS" w:hAnsi="Trebuchet MS" w:cs="Calibri"/>
                <w:sz w:val="20"/>
                <w:szCs w:val="24"/>
              </w:rPr>
              <w:t xml:space="preserve"> Visita al Instituto Tecnológico Roldan, colegio técnico del sector metalmecánico, dependiente del sindicato de trabajadores argentinos de dicho sector.</w:t>
            </w:r>
          </w:p>
        </w:tc>
      </w:tr>
      <w:tr w:rsidR="00485B98" w14:paraId="6E2BBC34" w14:textId="77777777" w:rsidTr="00485B98">
        <w:tc>
          <w:tcPr>
            <w:tcW w:w="8493" w:type="dxa"/>
          </w:tcPr>
          <w:p w14:paraId="2CE87DB8" w14:textId="77777777" w:rsidR="00485B98" w:rsidRDefault="00514746" w:rsidP="00485B98">
            <w:pPr>
              <w:spacing w:line="360" w:lineRule="auto"/>
              <w:jc w:val="center"/>
              <w:rPr>
                <w:rFonts w:ascii="Trebuchet MS" w:hAnsi="Trebuchet MS"/>
                <w:sz w:val="24"/>
                <w:szCs w:val="24"/>
              </w:rPr>
            </w:pPr>
            <w:r>
              <w:rPr>
                <w:rFonts w:ascii="Trebuchet MS" w:hAnsi="Trebuchet MS"/>
                <w:noProof/>
                <w:sz w:val="24"/>
                <w:szCs w:val="24"/>
                <w:lang w:eastAsia="es-ES"/>
              </w:rPr>
              <w:t>n</w:t>
            </w:r>
            <w:r w:rsidR="00485B98" w:rsidRPr="00EF293B">
              <w:rPr>
                <w:rFonts w:ascii="Trebuchet MS" w:hAnsi="Trebuchet MS"/>
                <w:noProof/>
                <w:sz w:val="24"/>
                <w:szCs w:val="24"/>
                <w:lang w:val="en-US"/>
              </w:rPr>
              <w:drawing>
                <wp:inline distT="0" distB="0" distL="0" distR="0" wp14:anchorId="2E725BBA" wp14:editId="7435A796">
                  <wp:extent cx="5162550" cy="2906666"/>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907-WA0011.jpg"/>
                          <pic:cNvPicPr/>
                        </pic:nvPicPr>
                        <pic:blipFill>
                          <a:blip r:embed="rId9">
                            <a:extLst>
                              <a:ext uri="{28A0092B-C50C-407E-A947-70E740481C1C}">
                                <a14:useLocalDpi xmlns:a14="http://schemas.microsoft.com/office/drawing/2010/main" val="0"/>
                              </a:ext>
                            </a:extLst>
                          </a:blip>
                          <a:stretch>
                            <a:fillRect/>
                          </a:stretch>
                        </pic:blipFill>
                        <pic:spPr>
                          <a:xfrm>
                            <a:off x="0" y="0"/>
                            <a:ext cx="5170630" cy="2911215"/>
                          </a:xfrm>
                          <a:prstGeom prst="rect">
                            <a:avLst/>
                          </a:prstGeom>
                        </pic:spPr>
                      </pic:pic>
                    </a:graphicData>
                  </a:graphic>
                </wp:inline>
              </w:drawing>
            </w:r>
          </w:p>
        </w:tc>
      </w:tr>
      <w:tr w:rsidR="00485B98" w14:paraId="2DE15AD2" w14:textId="77777777" w:rsidTr="00485B98">
        <w:tc>
          <w:tcPr>
            <w:tcW w:w="8493" w:type="dxa"/>
          </w:tcPr>
          <w:p w14:paraId="1EE01838" w14:textId="77777777" w:rsidR="00485B98" w:rsidRPr="00485B98" w:rsidRDefault="00485B98" w:rsidP="00485B98">
            <w:pPr>
              <w:spacing w:line="360" w:lineRule="auto"/>
              <w:jc w:val="both"/>
              <w:rPr>
                <w:rFonts w:ascii="Trebuchet MS" w:hAnsi="Trebuchet MS" w:cs="Calibri"/>
                <w:sz w:val="20"/>
                <w:szCs w:val="24"/>
              </w:rPr>
            </w:pPr>
            <w:r w:rsidRPr="00485B98">
              <w:rPr>
                <w:rFonts w:ascii="Trebuchet MS" w:hAnsi="Trebuchet MS" w:cs="Calibri"/>
                <w:sz w:val="20"/>
                <w:szCs w:val="24"/>
                <w:u w:val="single"/>
              </w:rPr>
              <w:t>Información:</w:t>
            </w:r>
            <w:r w:rsidRPr="00485B98">
              <w:rPr>
                <w:rFonts w:ascii="Trebuchet MS" w:hAnsi="Trebuchet MS" w:cs="Calibri"/>
                <w:sz w:val="20"/>
                <w:szCs w:val="24"/>
              </w:rPr>
              <w:t xml:space="preserve"> Presentación del sistema de certificación de competencias laborales, por parte del Lic. Pablo </w:t>
            </w:r>
            <w:proofErr w:type="spellStart"/>
            <w:r w:rsidRPr="00485B98">
              <w:rPr>
                <w:rFonts w:ascii="Trebuchet MS" w:hAnsi="Trebuchet MS" w:cs="Calibri"/>
                <w:sz w:val="20"/>
                <w:szCs w:val="24"/>
              </w:rPr>
              <w:t>Granovsky</w:t>
            </w:r>
            <w:proofErr w:type="spellEnd"/>
            <w:r w:rsidRPr="00485B98">
              <w:rPr>
                <w:rFonts w:ascii="Trebuchet MS" w:hAnsi="Trebuchet MS" w:cs="Calibri"/>
                <w:sz w:val="20"/>
                <w:szCs w:val="24"/>
              </w:rPr>
              <w:t>, miembro del equipo técnico argentino.</w:t>
            </w:r>
          </w:p>
          <w:p w14:paraId="160DE39A" w14:textId="77777777" w:rsidR="00485B98" w:rsidRDefault="00485B98" w:rsidP="00485B98">
            <w:pPr>
              <w:spacing w:line="360" w:lineRule="auto"/>
              <w:jc w:val="center"/>
              <w:rPr>
                <w:rFonts w:ascii="Trebuchet MS" w:hAnsi="Trebuchet MS"/>
                <w:sz w:val="24"/>
                <w:szCs w:val="24"/>
              </w:rPr>
            </w:pPr>
            <w:r w:rsidRPr="00EF293B">
              <w:rPr>
                <w:rFonts w:ascii="Trebuchet MS" w:hAnsi="Trebuchet MS"/>
                <w:noProof/>
                <w:sz w:val="24"/>
                <w:szCs w:val="24"/>
                <w:lang w:val="en-US"/>
              </w:rPr>
              <w:drawing>
                <wp:inline distT="0" distB="0" distL="0" distR="0" wp14:anchorId="496B2E76" wp14:editId="2FE24035">
                  <wp:extent cx="5114925" cy="287718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il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1460" cy="2880859"/>
                          </a:xfrm>
                          <a:prstGeom prst="rect">
                            <a:avLst/>
                          </a:prstGeom>
                        </pic:spPr>
                      </pic:pic>
                    </a:graphicData>
                  </a:graphic>
                </wp:inline>
              </w:drawing>
            </w:r>
          </w:p>
        </w:tc>
      </w:tr>
      <w:tr w:rsidR="00485B98" w:rsidRPr="00485B98" w14:paraId="1797103C" w14:textId="77777777" w:rsidTr="00485B98">
        <w:tc>
          <w:tcPr>
            <w:tcW w:w="8493" w:type="dxa"/>
          </w:tcPr>
          <w:p w14:paraId="3965F5E4" w14:textId="77777777" w:rsidR="00485B98" w:rsidRPr="00485B98" w:rsidRDefault="00485B98" w:rsidP="00EF293B">
            <w:pPr>
              <w:spacing w:line="360" w:lineRule="auto"/>
              <w:jc w:val="both"/>
              <w:rPr>
                <w:rFonts w:ascii="Trebuchet MS" w:hAnsi="Trebuchet MS" w:cs="Calibri"/>
                <w:sz w:val="20"/>
                <w:szCs w:val="24"/>
              </w:rPr>
            </w:pPr>
            <w:r w:rsidRPr="00485B98">
              <w:rPr>
                <w:rFonts w:ascii="Trebuchet MS" w:hAnsi="Trebuchet MS" w:cs="Calibri"/>
                <w:sz w:val="20"/>
                <w:szCs w:val="24"/>
                <w:u w:val="single"/>
              </w:rPr>
              <w:t>Información:</w:t>
            </w:r>
            <w:r w:rsidRPr="00485B98">
              <w:rPr>
                <w:rFonts w:ascii="Trebuchet MS" w:hAnsi="Trebuchet MS" w:cs="Calibri"/>
                <w:sz w:val="20"/>
                <w:szCs w:val="24"/>
              </w:rPr>
              <w:t xml:space="preserve"> Presentación del estado actual de los procesos del REIFOCAL, por parte de la Lic. Carmen Ayala, miembro del equipo técnico paraguayo.</w:t>
            </w:r>
          </w:p>
        </w:tc>
      </w:tr>
    </w:tbl>
    <w:p w14:paraId="0DAF5873" w14:textId="14505C9A" w:rsidR="00436E67" w:rsidRDefault="00436E67" w:rsidP="00436E67">
      <w:pPr>
        <w:tabs>
          <w:tab w:val="left" w:pos="2948"/>
        </w:tabs>
        <w:spacing w:line="360" w:lineRule="auto"/>
        <w:rPr>
          <w:rFonts w:ascii="Trebuchet MS" w:hAnsi="Trebuchet MS"/>
          <w:sz w:val="24"/>
          <w:szCs w:val="24"/>
        </w:rPr>
      </w:pPr>
    </w:p>
    <w:p w14:paraId="1AE0FCE9" w14:textId="77777777" w:rsidR="00436E67" w:rsidRPr="00333F5B" w:rsidRDefault="00436E67" w:rsidP="00436E67">
      <w:pPr>
        <w:tabs>
          <w:tab w:val="left" w:pos="2948"/>
        </w:tabs>
        <w:spacing w:line="360" w:lineRule="auto"/>
        <w:rPr>
          <w:rFonts w:ascii="Trebuchet MS" w:hAnsi="Trebuchet MS"/>
          <w:b/>
          <w:sz w:val="24"/>
          <w:szCs w:val="24"/>
        </w:rPr>
      </w:pPr>
      <w:r w:rsidRPr="00333F5B">
        <w:rPr>
          <w:rFonts w:ascii="Trebuchet MS" w:hAnsi="Trebuchet MS"/>
          <w:b/>
          <w:sz w:val="24"/>
          <w:szCs w:val="24"/>
        </w:rPr>
        <w:t>5. PASOS A SEGUIR:</w:t>
      </w:r>
    </w:p>
    <w:p w14:paraId="2BED8CAE" w14:textId="3AB0CB95" w:rsidR="00436E67" w:rsidRPr="00333F5B" w:rsidRDefault="009C7D8E" w:rsidP="00EF293B">
      <w:pPr>
        <w:spacing w:after="0" w:line="360" w:lineRule="auto"/>
        <w:jc w:val="both"/>
        <w:rPr>
          <w:rFonts w:ascii="Trebuchet MS" w:hAnsi="Trebuchet MS" w:cs="Calibri"/>
          <w:sz w:val="24"/>
          <w:szCs w:val="24"/>
        </w:rPr>
      </w:pPr>
      <w:r w:rsidRPr="00333F5B">
        <w:rPr>
          <w:rFonts w:ascii="Trebuchet MS" w:hAnsi="Trebuchet MS" w:cs="Calibri"/>
          <w:sz w:val="24"/>
          <w:szCs w:val="24"/>
        </w:rPr>
        <w:t>En base a la asistencia recibida</w:t>
      </w:r>
      <w:r w:rsidR="00C60D40" w:rsidRPr="00333F5B">
        <w:rPr>
          <w:rFonts w:ascii="Trebuchet MS" w:hAnsi="Trebuchet MS" w:cs="Calibri"/>
          <w:sz w:val="24"/>
          <w:szCs w:val="24"/>
        </w:rPr>
        <w:t xml:space="preserve"> y experiencia transferida</w:t>
      </w:r>
      <w:r w:rsidRPr="00333F5B">
        <w:rPr>
          <w:rFonts w:ascii="Trebuchet MS" w:hAnsi="Trebuchet MS" w:cs="Calibri"/>
          <w:sz w:val="24"/>
          <w:szCs w:val="24"/>
        </w:rPr>
        <w:t xml:space="preserve"> </w:t>
      </w:r>
      <w:r w:rsidR="00C60D40" w:rsidRPr="00333F5B">
        <w:rPr>
          <w:rFonts w:ascii="Trebuchet MS" w:hAnsi="Trebuchet MS" w:cs="Calibri"/>
          <w:sz w:val="24"/>
          <w:szCs w:val="24"/>
        </w:rPr>
        <w:t>a</w:t>
      </w:r>
      <w:r w:rsidRPr="00333F5B">
        <w:rPr>
          <w:rFonts w:ascii="Trebuchet MS" w:hAnsi="Trebuchet MS" w:cs="Calibri"/>
          <w:sz w:val="24"/>
          <w:szCs w:val="24"/>
        </w:rPr>
        <w:t xml:space="preserve">l Ministerio de Trabajo, Empleo y Seguridad Social del Paraguay, </w:t>
      </w:r>
      <w:r w:rsidR="00C60D40" w:rsidRPr="00333F5B">
        <w:rPr>
          <w:rFonts w:ascii="Trebuchet MS" w:hAnsi="Trebuchet MS" w:cs="Calibri"/>
          <w:sz w:val="24"/>
          <w:szCs w:val="24"/>
        </w:rPr>
        <w:t xml:space="preserve">el SINAFOCAL </w:t>
      </w:r>
      <w:r w:rsidRPr="00333F5B">
        <w:rPr>
          <w:rFonts w:ascii="Trebuchet MS" w:hAnsi="Trebuchet MS" w:cs="Calibri"/>
          <w:sz w:val="24"/>
          <w:szCs w:val="24"/>
        </w:rPr>
        <w:t xml:space="preserve">diseñará los </w:t>
      </w:r>
      <w:proofErr w:type="spellStart"/>
      <w:r w:rsidRPr="00333F5B">
        <w:rPr>
          <w:rFonts w:ascii="Trebuchet MS" w:hAnsi="Trebuchet MS" w:cs="Calibri"/>
          <w:sz w:val="24"/>
          <w:szCs w:val="24"/>
        </w:rPr>
        <w:t>macroprocesos</w:t>
      </w:r>
      <w:proofErr w:type="spellEnd"/>
      <w:r w:rsidRPr="00333F5B">
        <w:rPr>
          <w:rFonts w:ascii="Trebuchet MS" w:hAnsi="Trebuchet MS" w:cs="Calibri"/>
          <w:sz w:val="24"/>
          <w:szCs w:val="24"/>
        </w:rPr>
        <w:t xml:space="preserve"> y subprocesos</w:t>
      </w:r>
      <w:r w:rsidR="00C60D40" w:rsidRPr="00333F5B">
        <w:rPr>
          <w:rFonts w:ascii="Trebuchet MS" w:hAnsi="Trebuchet MS" w:cs="Calibri"/>
          <w:sz w:val="24"/>
          <w:szCs w:val="24"/>
        </w:rPr>
        <w:t xml:space="preserve"> definidos como</w:t>
      </w:r>
      <w:r w:rsidRPr="00333F5B">
        <w:rPr>
          <w:rFonts w:ascii="Trebuchet MS" w:hAnsi="Trebuchet MS" w:cs="Calibri"/>
          <w:sz w:val="24"/>
          <w:szCs w:val="24"/>
        </w:rPr>
        <w:t>: INSCRIPCION, ACREDITACION, PLAN DE FORTALEC</w:t>
      </w:r>
      <w:r w:rsidR="00C60D40" w:rsidRPr="00333F5B">
        <w:rPr>
          <w:rFonts w:ascii="Trebuchet MS" w:hAnsi="Trebuchet MS" w:cs="Calibri"/>
          <w:sz w:val="24"/>
          <w:szCs w:val="24"/>
        </w:rPr>
        <w:t xml:space="preserve">IMIENTO y </w:t>
      </w:r>
      <w:r w:rsidRPr="00333F5B">
        <w:rPr>
          <w:rFonts w:ascii="Trebuchet MS" w:hAnsi="Trebuchet MS" w:cs="Calibri"/>
          <w:sz w:val="24"/>
          <w:szCs w:val="24"/>
        </w:rPr>
        <w:t>MEJORA CONTINUA</w:t>
      </w:r>
      <w:r w:rsidR="00C60D40" w:rsidRPr="00333F5B">
        <w:rPr>
          <w:rFonts w:ascii="Trebuchet MS" w:hAnsi="Trebuchet MS" w:cs="Calibri"/>
          <w:sz w:val="24"/>
          <w:szCs w:val="24"/>
        </w:rPr>
        <w:t xml:space="preserve"> para la </w:t>
      </w:r>
      <w:proofErr w:type="spellStart"/>
      <w:r w:rsidR="00C60D40" w:rsidRPr="00333F5B">
        <w:rPr>
          <w:rFonts w:ascii="Trebuchet MS" w:hAnsi="Trebuchet MS" w:cs="Calibri"/>
          <w:sz w:val="24"/>
          <w:szCs w:val="24"/>
        </w:rPr>
        <w:t>operativización</w:t>
      </w:r>
      <w:proofErr w:type="spellEnd"/>
      <w:r w:rsidR="00C60D40" w:rsidRPr="00333F5B">
        <w:rPr>
          <w:rFonts w:ascii="Trebuchet MS" w:hAnsi="Trebuchet MS" w:cs="Calibri"/>
          <w:sz w:val="24"/>
          <w:szCs w:val="24"/>
        </w:rPr>
        <w:t xml:space="preserve"> en el año 2018 </w:t>
      </w:r>
      <w:r w:rsidRPr="00333F5B">
        <w:rPr>
          <w:rFonts w:ascii="Trebuchet MS" w:hAnsi="Trebuchet MS" w:cs="Calibri"/>
          <w:sz w:val="24"/>
          <w:szCs w:val="24"/>
        </w:rPr>
        <w:t>del Registro de Instituciones de Formación y Capacitación Laboral o REIFOCAL</w:t>
      </w:r>
      <w:r w:rsidR="00C60D40" w:rsidRPr="00333F5B">
        <w:rPr>
          <w:rFonts w:ascii="Trebuchet MS" w:hAnsi="Trebuchet MS" w:cs="Calibri"/>
          <w:sz w:val="24"/>
          <w:szCs w:val="24"/>
        </w:rPr>
        <w:t>.</w:t>
      </w:r>
    </w:p>
    <w:p w14:paraId="41CDD31F" w14:textId="77777777" w:rsidR="00333F5B" w:rsidRPr="00333F5B" w:rsidRDefault="00333F5B" w:rsidP="00EF293B">
      <w:pPr>
        <w:spacing w:after="0" w:line="360" w:lineRule="auto"/>
        <w:jc w:val="both"/>
        <w:rPr>
          <w:rFonts w:ascii="Trebuchet MS" w:hAnsi="Trebuchet MS" w:cs="Calibri"/>
          <w:sz w:val="24"/>
          <w:szCs w:val="24"/>
        </w:rPr>
      </w:pPr>
    </w:p>
    <w:p w14:paraId="2FB24D7E" w14:textId="479FAAD2" w:rsidR="00AA3A7D" w:rsidRPr="00EF293B" w:rsidRDefault="00C60D40" w:rsidP="00925554">
      <w:pPr>
        <w:spacing w:after="0" w:line="360" w:lineRule="auto"/>
        <w:jc w:val="both"/>
        <w:rPr>
          <w:rFonts w:ascii="Trebuchet MS" w:hAnsi="Trebuchet MS"/>
          <w:sz w:val="24"/>
          <w:szCs w:val="24"/>
        </w:rPr>
      </w:pPr>
      <w:r w:rsidRPr="00333F5B">
        <w:rPr>
          <w:rFonts w:ascii="Trebuchet MS" w:hAnsi="Trebuchet MS" w:cs="Calibri"/>
          <w:sz w:val="24"/>
          <w:szCs w:val="24"/>
        </w:rPr>
        <w:t>Asimismo, consideramos necesario la continuación de la asistencia in situ del Ministerio de Trabajo de Argentina al Ministerio de Trabajo de Paraguay, para la implementación efectiva del REIFOCAL, viabilizada si fuere posible in situ en Asunción, aprovechando la misma para la firma de un Acuerdo entre ambas instituciones para el inicio de la homologación de competencias laborales y diseños curriculares a ser utilizados por el Registro.</w:t>
      </w:r>
    </w:p>
    <w:sectPr w:rsidR="00AA3A7D" w:rsidRPr="00EF293B" w:rsidSect="00EF293B">
      <w:headerReference w:type="default" r:id="rId11"/>
      <w:headerReference w:type="first" r:id="rId12"/>
      <w:pgSz w:w="11906" w:h="16838" w:code="9"/>
      <w:pgMar w:top="1418" w:right="1418" w:bottom="1418" w:left="1418" w:header="720" w:footer="720"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61FEC" w14:textId="77777777" w:rsidR="00203882" w:rsidRDefault="00203882" w:rsidP="003B1B1F">
      <w:pPr>
        <w:spacing w:after="0" w:line="240" w:lineRule="auto"/>
      </w:pPr>
      <w:r>
        <w:separator/>
      </w:r>
    </w:p>
  </w:endnote>
  <w:endnote w:type="continuationSeparator" w:id="0">
    <w:p w14:paraId="539C8209" w14:textId="77777777" w:rsidR="00203882" w:rsidRDefault="00203882" w:rsidP="003B1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D86DA" w14:textId="77777777" w:rsidR="00203882" w:rsidRDefault="00203882" w:rsidP="003B1B1F">
      <w:pPr>
        <w:spacing w:after="0" w:line="240" w:lineRule="auto"/>
      </w:pPr>
      <w:r>
        <w:separator/>
      </w:r>
    </w:p>
  </w:footnote>
  <w:footnote w:type="continuationSeparator" w:id="0">
    <w:p w14:paraId="73165DF7" w14:textId="77777777" w:rsidR="00203882" w:rsidRDefault="00203882" w:rsidP="003B1B1F">
      <w:pPr>
        <w:spacing w:after="0" w:line="240" w:lineRule="auto"/>
      </w:pPr>
      <w:r>
        <w:continuationSeparator/>
      </w:r>
    </w:p>
  </w:footnote>
  <w:footnote w:id="1">
    <w:p w14:paraId="211307A5" w14:textId="77777777" w:rsidR="00976836" w:rsidRPr="00EF293B" w:rsidRDefault="00976836" w:rsidP="00976836">
      <w:pPr>
        <w:pStyle w:val="FootnoteText"/>
        <w:jc w:val="both"/>
        <w:rPr>
          <w:rFonts w:ascii="Trebuchet MS" w:hAnsi="Trebuchet MS"/>
          <w:sz w:val="16"/>
          <w:lang w:val="es-ES"/>
        </w:rPr>
      </w:pPr>
      <w:r>
        <w:rPr>
          <w:rStyle w:val="FootnoteReference"/>
        </w:rPr>
        <w:footnoteRef/>
      </w:r>
      <w:r>
        <w:t xml:space="preserve"> </w:t>
      </w:r>
      <w:r w:rsidRPr="00EF293B">
        <w:rPr>
          <w:rFonts w:ascii="Trebuchet MS" w:hAnsi="Trebuchet MS" w:cs="Calibri"/>
          <w:sz w:val="18"/>
        </w:rPr>
        <w:t>Asesoría in-situ o viaje de estudio: representantes de la institución solicitante viajan a la institución proveedora para aprender de primera mano sobre un programa o iniciativa, o para recibir asistencia técnica.</w:t>
      </w:r>
    </w:p>
  </w:footnote>
  <w:footnote w:id="2">
    <w:p w14:paraId="72191663" w14:textId="77777777" w:rsidR="001C14CD" w:rsidRPr="00EF293B" w:rsidRDefault="001C14CD" w:rsidP="001C14CD">
      <w:pPr>
        <w:pStyle w:val="FootnoteText"/>
        <w:jc w:val="both"/>
        <w:rPr>
          <w:rFonts w:ascii="Trebuchet MS" w:hAnsi="Trebuchet MS" w:cs="Calibri"/>
          <w:sz w:val="18"/>
        </w:rPr>
      </w:pPr>
      <w:r>
        <w:rPr>
          <w:rStyle w:val="FootnoteReference"/>
        </w:rPr>
        <w:footnoteRef/>
      </w:r>
      <w:r>
        <w:t xml:space="preserve"> </w:t>
      </w:r>
      <w:r w:rsidRPr="00EF293B">
        <w:rPr>
          <w:rFonts w:ascii="Trebuchet MS" w:hAnsi="Trebuchet MS" w:cs="Calibri"/>
          <w:sz w:val="18"/>
        </w:rPr>
        <w:t xml:space="preserve">Los participantes cuyos gastos fueron cubiertos por Rial fueron: Lic. Laura </w:t>
      </w:r>
      <w:proofErr w:type="spellStart"/>
      <w:r w:rsidRPr="00EF293B">
        <w:rPr>
          <w:rFonts w:ascii="Trebuchet MS" w:hAnsi="Trebuchet MS" w:cs="Calibri"/>
          <w:sz w:val="18"/>
        </w:rPr>
        <w:t>Calabró</w:t>
      </w:r>
      <w:proofErr w:type="spellEnd"/>
      <w:r w:rsidRPr="00EF293B">
        <w:rPr>
          <w:rFonts w:ascii="Trebuchet MS" w:hAnsi="Trebuchet MS" w:cs="Calibri"/>
          <w:sz w:val="18"/>
        </w:rPr>
        <w:t>, Lic. Carmen Ayala y Lic. Ana Benítez.</w:t>
      </w:r>
    </w:p>
  </w:footnote>
  <w:footnote w:id="3">
    <w:p w14:paraId="477CBED0" w14:textId="77777777" w:rsidR="005D2C07" w:rsidRPr="005B3B12" w:rsidRDefault="005D2C07" w:rsidP="005D2C07">
      <w:pPr>
        <w:pStyle w:val="FootnoteText"/>
        <w:jc w:val="both"/>
        <w:rPr>
          <w:rFonts w:ascii="Trebuchet MS" w:hAnsi="Trebuchet MS" w:cs="Calibri"/>
          <w:sz w:val="18"/>
          <w:szCs w:val="22"/>
        </w:rPr>
      </w:pPr>
      <w:r>
        <w:rPr>
          <w:rStyle w:val="FootnoteReference"/>
        </w:rPr>
        <w:footnoteRef/>
      </w:r>
      <w:r>
        <w:t xml:space="preserve"> </w:t>
      </w:r>
      <w:r w:rsidRPr="005B3B12">
        <w:rPr>
          <w:rFonts w:ascii="Trebuchet MS" w:hAnsi="Trebuchet MS" w:cs="Calibri"/>
          <w:sz w:val="18"/>
          <w:szCs w:val="22"/>
        </w:rPr>
        <w:t>Organismo regulador y acreditador de la oferta de formación profesional, dependiente del Ministerio de Trabajo, Empleo y Seguridad Social del Paraguay.</w:t>
      </w:r>
    </w:p>
  </w:footnote>
  <w:footnote w:id="4">
    <w:p w14:paraId="17B10C4E" w14:textId="77777777" w:rsidR="00197022" w:rsidRPr="00197022" w:rsidRDefault="00197022" w:rsidP="00197022">
      <w:pPr>
        <w:pStyle w:val="FootnoteText"/>
        <w:jc w:val="both"/>
        <w:rPr>
          <w:rFonts w:ascii="Bookman Old Style" w:hAnsi="Bookman Old Style" w:cs="Calibri"/>
          <w:sz w:val="18"/>
          <w:szCs w:val="22"/>
        </w:rPr>
      </w:pPr>
      <w:r>
        <w:rPr>
          <w:rStyle w:val="FootnoteReference"/>
        </w:rPr>
        <w:footnoteRef/>
      </w:r>
      <w:r>
        <w:t xml:space="preserve"> </w:t>
      </w:r>
      <w:r w:rsidRPr="005B3B12">
        <w:rPr>
          <w:rFonts w:ascii="Trebuchet MS" w:hAnsi="Trebuchet MS" w:cs="Calibri"/>
          <w:sz w:val="18"/>
          <w:szCs w:val="22"/>
        </w:rPr>
        <w:t xml:space="preserve">La participación de la Sra. </w:t>
      </w:r>
      <w:proofErr w:type="spellStart"/>
      <w:r w:rsidRPr="005B3B12">
        <w:rPr>
          <w:rFonts w:ascii="Trebuchet MS" w:hAnsi="Trebuchet MS" w:cs="Calibri"/>
          <w:sz w:val="18"/>
          <w:szCs w:val="22"/>
        </w:rPr>
        <w:t>Diesel</w:t>
      </w:r>
      <w:proofErr w:type="spellEnd"/>
      <w:r w:rsidRPr="005B3B12">
        <w:rPr>
          <w:rFonts w:ascii="Trebuchet MS" w:hAnsi="Trebuchet MS" w:cs="Calibri"/>
          <w:sz w:val="18"/>
          <w:szCs w:val="22"/>
        </w:rPr>
        <w:t xml:space="preserve"> fue cubierta con fondos propios del SINAFOCAL, a modo de contrapartida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A57E2" w14:textId="77777777" w:rsidR="00EF293B" w:rsidRDefault="00EF293B" w:rsidP="00EF293B">
    <w:pPr>
      <w:pStyle w:val="Header"/>
    </w:pPr>
    <w:r>
      <w:tab/>
    </w:r>
    <w:r>
      <w:rPr>
        <w:noProof/>
        <w:lang w:val="en-US"/>
      </w:rPr>
      <w:drawing>
        <wp:anchor distT="0" distB="0" distL="114300" distR="114300" simplePos="0" relativeHeight="251665408" behindDoc="0" locked="0" layoutInCell="1" allowOverlap="1" wp14:anchorId="4A18E34E" wp14:editId="37D50659">
          <wp:simplePos x="0" y="0"/>
          <wp:positionH relativeFrom="column">
            <wp:posOffset>4567362</wp:posOffset>
          </wp:positionH>
          <wp:positionV relativeFrom="paragraph">
            <wp:posOffset>-63555</wp:posOffset>
          </wp:positionV>
          <wp:extent cx="1085850" cy="4451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0261441A" wp14:editId="687E3CA9">
          <wp:simplePos x="0" y="0"/>
          <wp:positionH relativeFrom="column">
            <wp:posOffset>3043334</wp:posOffset>
          </wp:positionH>
          <wp:positionV relativeFrom="paragraph">
            <wp:posOffset>-45223</wp:posOffset>
          </wp:positionV>
          <wp:extent cx="1346200" cy="367665"/>
          <wp:effectExtent l="0" t="0" r="6350" b="0"/>
          <wp:wrapNone/>
          <wp:docPr id="17" name="Imagen 17" descr="Logo_Ministeri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Ministerio_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62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0" locked="0" layoutInCell="1" allowOverlap="1" wp14:anchorId="4DEA0779" wp14:editId="262D82E7">
          <wp:simplePos x="0" y="0"/>
          <wp:positionH relativeFrom="column">
            <wp:posOffset>1659006</wp:posOffset>
          </wp:positionH>
          <wp:positionV relativeFrom="paragraph">
            <wp:posOffset>-59414</wp:posOffset>
          </wp:positionV>
          <wp:extent cx="1200150" cy="438150"/>
          <wp:effectExtent l="0" t="0" r="0" b="0"/>
          <wp:wrapNone/>
          <wp:docPr id="18" name="Imagen 18" descr="Resultado de imagen para logo ministerio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logo ministerio de trabaj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36576" distB="36576" distL="36576" distR="36576" simplePos="0" relativeHeight="251664384" behindDoc="1" locked="0" layoutInCell="1" allowOverlap="1" wp14:anchorId="3B039882" wp14:editId="13FE7CBC">
          <wp:simplePos x="0" y="0"/>
          <wp:positionH relativeFrom="margin">
            <wp:align>left</wp:align>
          </wp:positionH>
          <wp:positionV relativeFrom="paragraph">
            <wp:posOffset>-29320</wp:posOffset>
          </wp:positionV>
          <wp:extent cx="1387475" cy="403225"/>
          <wp:effectExtent l="0" t="0" r="3175" b="0"/>
          <wp:wrapTight wrapText="bothSides">
            <wp:wrapPolygon edited="0">
              <wp:start x="0" y="0"/>
              <wp:lineTo x="0" y="20409"/>
              <wp:lineTo x="21353" y="20409"/>
              <wp:lineTo x="21353" y="0"/>
              <wp:lineTo x="0" y="0"/>
            </wp:wrapPolygon>
          </wp:wrapTight>
          <wp:docPr id="19" name="Imagen 19" descr="Logo_OEA_2016_ESP_Horizont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OEA_2016_ESP_Horizontal_Col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7475" cy="403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CA454E" w14:textId="77777777" w:rsidR="00EF293B" w:rsidRDefault="00EF293B" w:rsidP="00EF293B">
    <w:pPr>
      <w:pStyle w:val="Header"/>
      <w:tabs>
        <w:tab w:val="clear" w:pos="4252"/>
        <w:tab w:val="clear" w:pos="8504"/>
        <w:tab w:val="left" w:pos="1540"/>
      </w:tabs>
    </w:pPr>
  </w:p>
  <w:p w14:paraId="7DD190C2" w14:textId="77777777" w:rsidR="005B3B12" w:rsidRPr="005B3B12" w:rsidRDefault="005B3B12" w:rsidP="005B3B12">
    <w:pPr>
      <w:jc w:val="center"/>
      <w:rPr>
        <w:rFonts w:ascii="Trebuchet MS" w:eastAsia="Times New Roman" w:hAnsi="Trebuchet MS" w:cs="Calibri"/>
        <w:sz w:val="2"/>
        <w:szCs w:val="20"/>
        <w:lang w:eastAsia="es-ES"/>
      </w:rPr>
    </w:pPr>
  </w:p>
  <w:p w14:paraId="6BAB50FE" w14:textId="77777777" w:rsidR="005B3B12" w:rsidRPr="00EF293B" w:rsidRDefault="005B3B12" w:rsidP="005B3B12">
    <w:pPr>
      <w:jc w:val="center"/>
      <w:rPr>
        <w:rFonts w:ascii="Trebuchet MS" w:eastAsia="Times New Roman" w:hAnsi="Trebuchet MS" w:cs="Calibri"/>
        <w:sz w:val="24"/>
        <w:szCs w:val="20"/>
        <w:lang w:val="es-CO" w:eastAsia="es-ES"/>
      </w:rPr>
    </w:pPr>
    <w:r w:rsidRPr="00EF293B">
      <w:rPr>
        <w:rFonts w:ascii="Trebuchet MS" w:eastAsia="Times New Roman" w:hAnsi="Trebuchet MS" w:cs="Calibri"/>
        <w:sz w:val="24"/>
        <w:szCs w:val="20"/>
        <w:lang w:eastAsia="es-ES"/>
      </w:rPr>
      <w:t>COOPERACIÓN BILATERAL ENTRE EL MINISTERIO DE TRABAJO Y SEGURIDAD SOCIAL DE ARGENTINA Y EL MINISTERIO DE TRABAJO, EMPLEO Y SEGURIDAD SOCIAL DE PARAGUAY EN EL MARCO DE LA RED INTERAMERICANA PARA LA ADMINISTRACION LABORAL (RIAL)</w:t>
    </w:r>
  </w:p>
  <w:p w14:paraId="264F1D7B" w14:textId="77777777" w:rsidR="005B3B12" w:rsidRPr="005B3B12" w:rsidRDefault="005B3B12" w:rsidP="005B3B12">
    <w:pPr>
      <w:rPr>
        <w:rFonts w:ascii="Bookman Old Style" w:hAnsi="Bookman Old Style" w:cs="Tahoma"/>
        <w:b/>
        <w:sz w:val="20"/>
        <w:szCs w:val="20"/>
      </w:rPr>
    </w:pPr>
    <w:r w:rsidRPr="0042588B">
      <w:rPr>
        <w:rFonts w:ascii="Bookman Old Style" w:hAnsi="Bookman Old Style"/>
        <w:noProof/>
        <w:lang w:val="en-US"/>
      </w:rPr>
      <mc:AlternateContent>
        <mc:Choice Requires="wps">
          <w:drawing>
            <wp:anchor distT="4294967294" distB="4294967294" distL="114300" distR="114300" simplePos="0" relativeHeight="251671552" behindDoc="0" locked="0" layoutInCell="1" allowOverlap="1" wp14:anchorId="2503F30B" wp14:editId="238FB00F">
              <wp:simplePos x="0" y="0"/>
              <wp:positionH relativeFrom="margin">
                <wp:align>left</wp:align>
              </wp:positionH>
              <wp:positionV relativeFrom="paragraph">
                <wp:posOffset>41910</wp:posOffset>
              </wp:positionV>
              <wp:extent cx="5567045" cy="0"/>
              <wp:effectExtent l="0" t="19050" r="33655" b="1905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E96A73" id="Conector recto 25" o:spid="_x0000_s1026" style="position:absolute;z-index:25167155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3.3pt" to="438.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" strokecolor="#0070c0" strokeweight="3pt">
              <v:shadow color="#1f3763" opacity=".5" offset="1pt"/>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772E8" w14:textId="77777777" w:rsidR="003B1B1F" w:rsidRDefault="00EF293B">
    <w:pPr>
      <w:pStyle w:val="Header"/>
    </w:pPr>
    <w:r>
      <w:rPr>
        <w:noProof/>
        <w:lang w:val="en-US"/>
      </w:rPr>
      <w:drawing>
        <wp:anchor distT="0" distB="0" distL="114300" distR="114300" simplePos="0" relativeHeight="251660288" behindDoc="0" locked="0" layoutInCell="1" allowOverlap="1" wp14:anchorId="5A61F8BA" wp14:editId="7B8FEA22">
          <wp:simplePos x="0" y="0"/>
          <wp:positionH relativeFrom="column">
            <wp:posOffset>4567362</wp:posOffset>
          </wp:positionH>
          <wp:positionV relativeFrom="paragraph">
            <wp:posOffset>-63555</wp:posOffset>
          </wp:positionV>
          <wp:extent cx="1085850" cy="44513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5B161023" wp14:editId="7875FD3B">
          <wp:simplePos x="0" y="0"/>
          <wp:positionH relativeFrom="column">
            <wp:posOffset>3043334</wp:posOffset>
          </wp:positionH>
          <wp:positionV relativeFrom="paragraph">
            <wp:posOffset>-45223</wp:posOffset>
          </wp:positionV>
          <wp:extent cx="1346200" cy="367665"/>
          <wp:effectExtent l="0" t="0" r="6350" b="0"/>
          <wp:wrapNone/>
          <wp:docPr id="21" name="Imagen 21" descr="Logo_Ministeri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Ministerio_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62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180BD90" wp14:editId="22F52457">
          <wp:simplePos x="0" y="0"/>
          <wp:positionH relativeFrom="column">
            <wp:posOffset>1659006</wp:posOffset>
          </wp:positionH>
          <wp:positionV relativeFrom="paragraph">
            <wp:posOffset>-59414</wp:posOffset>
          </wp:positionV>
          <wp:extent cx="1200150" cy="438150"/>
          <wp:effectExtent l="0" t="0" r="0" b="0"/>
          <wp:wrapNone/>
          <wp:docPr id="22" name="Imagen 22" descr="Resultado de imagen para logo ministerio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logo ministerio de trabaj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36576" distB="36576" distL="36576" distR="36576" simplePos="0" relativeHeight="251659264" behindDoc="1" locked="0" layoutInCell="1" allowOverlap="1" wp14:anchorId="317FEE14" wp14:editId="13DD5241">
          <wp:simplePos x="0" y="0"/>
          <wp:positionH relativeFrom="margin">
            <wp:align>left</wp:align>
          </wp:positionH>
          <wp:positionV relativeFrom="paragraph">
            <wp:posOffset>-29320</wp:posOffset>
          </wp:positionV>
          <wp:extent cx="1387475" cy="403225"/>
          <wp:effectExtent l="0" t="0" r="3175" b="0"/>
          <wp:wrapTight wrapText="bothSides">
            <wp:wrapPolygon edited="0">
              <wp:start x="0" y="0"/>
              <wp:lineTo x="0" y="20409"/>
              <wp:lineTo x="21353" y="20409"/>
              <wp:lineTo x="21353" y="0"/>
              <wp:lineTo x="0" y="0"/>
            </wp:wrapPolygon>
          </wp:wrapTight>
          <wp:docPr id="23" name="Imagen 23" descr="Logo_OEA_2016_ESP_Horizont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OEA_2016_ESP_Horizontal_Col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7475" cy="403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000FC3" w14:textId="77777777" w:rsidR="003B1B1F" w:rsidRDefault="003B1B1F" w:rsidP="003B1B1F">
    <w:pPr>
      <w:pStyle w:val="Header"/>
      <w:jc w:val="both"/>
    </w:pPr>
  </w:p>
  <w:p w14:paraId="736991BD" w14:textId="77777777" w:rsidR="00EF293B" w:rsidRPr="00EF293B" w:rsidRDefault="00EF293B" w:rsidP="00EF293B">
    <w:pPr>
      <w:jc w:val="center"/>
      <w:rPr>
        <w:rFonts w:ascii="Trebuchet MS" w:eastAsia="Times New Roman" w:hAnsi="Trebuchet MS" w:cs="Calibri"/>
        <w:sz w:val="4"/>
        <w:szCs w:val="20"/>
        <w:lang w:eastAsia="es-ES"/>
      </w:rPr>
    </w:pPr>
  </w:p>
  <w:p w14:paraId="34090110" w14:textId="77777777" w:rsidR="00EF293B" w:rsidRPr="00EF293B" w:rsidRDefault="00EF293B" w:rsidP="00EF293B">
    <w:pPr>
      <w:jc w:val="center"/>
      <w:rPr>
        <w:rFonts w:ascii="Trebuchet MS" w:eastAsia="Times New Roman" w:hAnsi="Trebuchet MS" w:cs="Calibri"/>
        <w:sz w:val="24"/>
        <w:szCs w:val="20"/>
        <w:lang w:val="es-CO" w:eastAsia="es-ES"/>
      </w:rPr>
    </w:pPr>
    <w:r w:rsidRPr="00EF293B">
      <w:rPr>
        <w:rFonts w:ascii="Trebuchet MS" w:eastAsia="Times New Roman" w:hAnsi="Trebuchet MS" w:cs="Calibri"/>
        <w:sz w:val="24"/>
        <w:szCs w:val="20"/>
        <w:lang w:eastAsia="es-ES"/>
      </w:rPr>
      <w:t>COOPERACIÓN BILATERAL ENTRE EL MINISTERIO DE TRABAJO Y SEGURIDAD SOCIAL DE ARGENTINA Y EL MINISTERIO DE TRABAJO, EMPLEO Y SEGURIDAD SOCIAL DE PARAGUAY EN EL MARCO DE LA RED INTERAMERICANA PARA LA ADMINISTRACION LABORAL (RIAL)</w:t>
    </w:r>
  </w:p>
  <w:p w14:paraId="587A90F6" w14:textId="77777777" w:rsidR="003B1B1F" w:rsidRPr="00EF293B" w:rsidRDefault="00EF293B" w:rsidP="00EF293B">
    <w:pPr>
      <w:rPr>
        <w:rFonts w:ascii="Bookman Old Style" w:hAnsi="Bookman Old Style" w:cs="Tahoma"/>
        <w:b/>
        <w:sz w:val="20"/>
        <w:szCs w:val="20"/>
      </w:rPr>
    </w:pPr>
    <w:r w:rsidRPr="0042588B">
      <w:rPr>
        <w:rFonts w:ascii="Bookman Old Style" w:hAnsi="Bookman Old Style"/>
        <w:noProof/>
        <w:lang w:val="en-US"/>
      </w:rPr>
      <mc:AlternateContent>
        <mc:Choice Requires="wps">
          <w:drawing>
            <wp:anchor distT="4294967294" distB="4294967294" distL="114300" distR="114300" simplePos="0" relativeHeight="251669504" behindDoc="0" locked="0" layoutInCell="1" allowOverlap="1" wp14:anchorId="2CA94B0D" wp14:editId="75B0F77A">
              <wp:simplePos x="0" y="0"/>
              <wp:positionH relativeFrom="margin">
                <wp:align>left</wp:align>
              </wp:positionH>
              <wp:positionV relativeFrom="paragraph">
                <wp:posOffset>41910</wp:posOffset>
              </wp:positionV>
              <wp:extent cx="5567045" cy="0"/>
              <wp:effectExtent l="0" t="19050" r="33655" b="1905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22C1A" id="Conector recto 24"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3.3pt" to="438.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" strokecolor="#0070c0" strokeweight="3pt">
              <v:shadow color="#1f3763" opacity=".5" offset="1pt"/>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002C"/>
    <w:multiLevelType w:val="hybridMultilevel"/>
    <w:tmpl w:val="A06855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38D2A52"/>
    <w:multiLevelType w:val="hybridMultilevel"/>
    <w:tmpl w:val="1C7647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2F001D1"/>
    <w:multiLevelType w:val="hybridMultilevel"/>
    <w:tmpl w:val="5DD8892E"/>
    <w:lvl w:ilvl="0" w:tplc="F2E25D28">
      <w:start w:val="1"/>
      <w:numFmt w:val="decimal"/>
      <w:lvlText w:val="%1)"/>
      <w:lvlJc w:val="left"/>
      <w:pPr>
        <w:tabs>
          <w:tab w:val="num" w:pos="720"/>
        </w:tabs>
        <w:ind w:left="720" w:hanging="360"/>
      </w:pPr>
      <w:rPr>
        <w:rFonts w:hint="default"/>
        <w:b/>
      </w:rPr>
    </w:lvl>
    <w:lvl w:ilvl="1" w:tplc="FCFAC808">
      <w:start w:val="1"/>
      <w:numFmt w:val="none"/>
      <w:lvlText w:val="a)"/>
      <w:lvlJc w:val="left"/>
      <w:pPr>
        <w:tabs>
          <w:tab w:val="num" w:pos="1440"/>
        </w:tabs>
        <w:ind w:left="1440" w:hanging="360"/>
      </w:pPr>
      <w:rPr>
        <w:rFonts w:ascii="Calibri" w:hAnsi="Calibri" w:cs="Arial" w:hint="default"/>
        <w:b w:val="0"/>
        <w:i w:val="0"/>
        <w:color w:val="auto"/>
        <w:sz w:val="22"/>
      </w:rPr>
    </w:lvl>
    <w:lvl w:ilvl="2" w:tplc="69BA6DB2">
      <w:start w:val="1"/>
      <w:numFmt w:val="lowerLetter"/>
      <w:lvlText w:val="%3."/>
      <w:lvlJc w:val="left"/>
      <w:pPr>
        <w:tabs>
          <w:tab w:val="num" w:pos="2370"/>
        </w:tabs>
        <w:ind w:left="2370" w:hanging="390"/>
      </w:pPr>
      <w:rPr>
        <w:rFonts w:hint="default"/>
      </w:rPr>
    </w:lvl>
    <w:lvl w:ilvl="3" w:tplc="0D90C2EA">
      <w:start w:val="2"/>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7974966"/>
    <w:multiLevelType w:val="hybridMultilevel"/>
    <w:tmpl w:val="190C5D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ytDC0MDazMDE0NzdS0lEKTi0uzszPAykwrAUAVvFBpCwAAAA="/>
  </w:docVars>
  <w:rsids>
    <w:rsidRoot w:val="003B1B1F"/>
    <w:rsid w:val="000439DE"/>
    <w:rsid w:val="00044819"/>
    <w:rsid w:val="00197022"/>
    <w:rsid w:val="001A1291"/>
    <w:rsid w:val="001C14CD"/>
    <w:rsid w:val="00203882"/>
    <w:rsid w:val="002677F5"/>
    <w:rsid w:val="0032068B"/>
    <w:rsid w:val="00333F5B"/>
    <w:rsid w:val="00345764"/>
    <w:rsid w:val="00393C20"/>
    <w:rsid w:val="003B1B1F"/>
    <w:rsid w:val="0042588B"/>
    <w:rsid w:val="00436E67"/>
    <w:rsid w:val="00485B98"/>
    <w:rsid w:val="004A0048"/>
    <w:rsid w:val="00514746"/>
    <w:rsid w:val="00517BA5"/>
    <w:rsid w:val="005B3B12"/>
    <w:rsid w:val="005C2BC2"/>
    <w:rsid w:val="005D2C07"/>
    <w:rsid w:val="0060511B"/>
    <w:rsid w:val="00691694"/>
    <w:rsid w:val="00692D2E"/>
    <w:rsid w:val="006B657B"/>
    <w:rsid w:val="007166AA"/>
    <w:rsid w:val="0074034F"/>
    <w:rsid w:val="00772E6B"/>
    <w:rsid w:val="007D6735"/>
    <w:rsid w:val="008E252E"/>
    <w:rsid w:val="009051C0"/>
    <w:rsid w:val="00925554"/>
    <w:rsid w:val="00942884"/>
    <w:rsid w:val="00944860"/>
    <w:rsid w:val="00976836"/>
    <w:rsid w:val="009940D2"/>
    <w:rsid w:val="00996505"/>
    <w:rsid w:val="009C64DD"/>
    <w:rsid w:val="009C7D8E"/>
    <w:rsid w:val="009F26DB"/>
    <w:rsid w:val="00AA317E"/>
    <w:rsid w:val="00AA3A7D"/>
    <w:rsid w:val="00AA5441"/>
    <w:rsid w:val="00AB17AB"/>
    <w:rsid w:val="00B02994"/>
    <w:rsid w:val="00B20BE9"/>
    <w:rsid w:val="00B36AB1"/>
    <w:rsid w:val="00BC2805"/>
    <w:rsid w:val="00C34108"/>
    <w:rsid w:val="00C43B1D"/>
    <w:rsid w:val="00C4406B"/>
    <w:rsid w:val="00C60D40"/>
    <w:rsid w:val="00C73C89"/>
    <w:rsid w:val="00C928F5"/>
    <w:rsid w:val="00CC6166"/>
    <w:rsid w:val="00CD5927"/>
    <w:rsid w:val="00D36838"/>
    <w:rsid w:val="00D92AEE"/>
    <w:rsid w:val="00DB420A"/>
    <w:rsid w:val="00E16EC0"/>
    <w:rsid w:val="00EA7145"/>
    <w:rsid w:val="00EB05F4"/>
    <w:rsid w:val="00EE7F8F"/>
    <w:rsid w:val="00EF293B"/>
    <w:rsid w:val="00F25C00"/>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03AF1E"/>
  <w15:docId w15:val="{533AC1D3-9AF2-4092-84BE-DA26E6B9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9F26DB"/>
    <w:pPr>
      <w:spacing w:before="100" w:beforeAutospacing="1" w:after="100" w:afterAutospacing="1" w:line="240" w:lineRule="auto"/>
      <w:outlineLvl w:val="5"/>
    </w:pPr>
    <w:rPr>
      <w:rFonts w:ascii="Times New Roman" w:eastAsia="Times New Roman" w:hAnsi="Times New Roman" w:cs="Times New Roman"/>
      <w:b/>
      <w:bCs/>
      <w:sz w:val="15"/>
      <w:szCs w:val="15"/>
      <w:lang w:eastAsia="es-P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B1B1F"/>
    <w:pPr>
      <w:tabs>
        <w:tab w:val="center" w:pos="4252"/>
        <w:tab w:val="right" w:pos="8504"/>
      </w:tabs>
      <w:spacing w:after="0" w:line="240" w:lineRule="auto"/>
    </w:pPr>
  </w:style>
  <w:style w:type="character" w:customStyle="1" w:styleId="HeaderChar">
    <w:name w:val="Header Char"/>
    <w:basedOn w:val="DefaultParagraphFont"/>
    <w:link w:val="Header"/>
    <w:uiPriority w:val="99"/>
    <w:rsid w:val="003B1B1F"/>
  </w:style>
  <w:style w:type="paragraph" w:styleId="Footer">
    <w:name w:val="footer"/>
    <w:basedOn w:val="Normal"/>
    <w:link w:val="FooterChar"/>
    <w:uiPriority w:val="99"/>
    <w:unhideWhenUsed/>
    <w:rsid w:val="003B1B1F"/>
    <w:pPr>
      <w:tabs>
        <w:tab w:val="center" w:pos="4252"/>
        <w:tab w:val="right" w:pos="8504"/>
      </w:tabs>
      <w:spacing w:after="0" w:line="240" w:lineRule="auto"/>
    </w:pPr>
  </w:style>
  <w:style w:type="character" w:customStyle="1" w:styleId="FooterChar">
    <w:name w:val="Footer Char"/>
    <w:basedOn w:val="DefaultParagraphFont"/>
    <w:link w:val="Footer"/>
    <w:uiPriority w:val="99"/>
    <w:rsid w:val="003B1B1F"/>
  </w:style>
  <w:style w:type="character" w:styleId="Hyperlink">
    <w:name w:val="Hyperlink"/>
    <w:rsid w:val="003B1B1F"/>
    <w:rPr>
      <w:color w:val="0000FF"/>
      <w:u w:val="single"/>
    </w:rPr>
  </w:style>
  <w:style w:type="paragraph" w:styleId="ListParagraph">
    <w:name w:val="List Paragraph"/>
    <w:basedOn w:val="Normal"/>
    <w:uiPriority w:val="34"/>
    <w:qFormat/>
    <w:rsid w:val="003B1B1F"/>
    <w:pPr>
      <w:widowControl w:val="0"/>
      <w:spacing w:after="200" w:line="276" w:lineRule="auto"/>
      <w:ind w:left="720"/>
      <w:contextualSpacing/>
    </w:pPr>
    <w:rPr>
      <w:rFonts w:ascii="Calibri" w:eastAsia="Calibri" w:hAnsi="Calibri" w:cs="Times New Roman"/>
      <w:lang w:val="en-US"/>
    </w:rPr>
  </w:style>
  <w:style w:type="paragraph" w:styleId="List">
    <w:name w:val="List"/>
    <w:basedOn w:val="Normal"/>
    <w:uiPriority w:val="99"/>
    <w:unhideWhenUsed/>
    <w:rsid w:val="003B1B1F"/>
    <w:pPr>
      <w:ind w:left="283" w:hanging="283"/>
      <w:contextualSpacing/>
    </w:pPr>
    <w:rPr>
      <w:rFonts w:ascii="Calibri" w:eastAsia="Calibri" w:hAnsi="Calibri" w:cs="Times New Roman"/>
      <w:lang w:val="es-AR"/>
    </w:rPr>
  </w:style>
  <w:style w:type="paragraph" w:customStyle="1" w:styleId="m-5043471747499452937m3295857163611411446gmail-msonormal">
    <w:name w:val="m_-5043471747499452937m_3295857163611411446gmail-msonormal"/>
    <w:basedOn w:val="Normal"/>
    <w:rsid w:val="003B1B1F"/>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styleId="CommentReference">
    <w:name w:val="annotation reference"/>
    <w:rsid w:val="003B1B1F"/>
    <w:rPr>
      <w:sz w:val="16"/>
      <w:szCs w:val="16"/>
    </w:rPr>
  </w:style>
  <w:style w:type="paragraph" w:styleId="CommentText">
    <w:name w:val="annotation text"/>
    <w:basedOn w:val="Normal"/>
    <w:link w:val="CommentTextChar"/>
    <w:rsid w:val="003B1B1F"/>
    <w:pPr>
      <w:spacing w:after="0" w:line="240" w:lineRule="auto"/>
    </w:pPr>
    <w:rPr>
      <w:rFonts w:ascii="Times New Roman" w:eastAsia="MS Mincho" w:hAnsi="Times New Roman" w:cs="Times New Roman"/>
      <w:sz w:val="20"/>
      <w:szCs w:val="20"/>
      <w:lang w:val="es-ES"/>
    </w:rPr>
  </w:style>
  <w:style w:type="character" w:customStyle="1" w:styleId="CommentTextChar">
    <w:name w:val="Comment Text Char"/>
    <w:basedOn w:val="DefaultParagraphFont"/>
    <w:link w:val="CommentText"/>
    <w:rsid w:val="003B1B1F"/>
    <w:rPr>
      <w:rFonts w:ascii="Times New Roman" w:eastAsia="MS Mincho" w:hAnsi="Times New Roman" w:cs="Times New Roman"/>
      <w:sz w:val="20"/>
      <w:szCs w:val="20"/>
      <w:lang w:val="es-ES"/>
    </w:rPr>
  </w:style>
  <w:style w:type="paragraph" w:styleId="BalloonText">
    <w:name w:val="Balloon Text"/>
    <w:basedOn w:val="Normal"/>
    <w:link w:val="BalloonTextChar"/>
    <w:uiPriority w:val="99"/>
    <w:semiHidden/>
    <w:unhideWhenUsed/>
    <w:rsid w:val="003B1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B1F"/>
    <w:rPr>
      <w:rFonts w:ascii="Segoe UI" w:hAnsi="Segoe UI" w:cs="Segoe UI"/>
      <w:sz w:val="18"/>
      <w:szCs w:val="18"/>
    </w:rPr>
  </w:style>
  <w:style w:type="character" w:customStyle="1" w:styleId="Heading6Char">
    <w:name w:val="Heading 6 Char"/>
    <w:basedOn w:val="DefaultParagraphFont"/>
    <w:link w:val="Heading6"/>
    <w:uiPriority w:val="9"/>
    <w:rsid w:val="009F26DB"/>
    <w:rPr>
      <w:rFonts w:ascii="Times New Roman" w:eastAsia="Times New Roman" w:hAnsi="Times New Roman" w:cs="Times New Roman"/>
      <w:b/>
      <w:bCs/>
      <w:sz w:val="15"/>
      <w:szCs w:val="15"/>
      <w:lang w:eastAsia="es-PY"/>
    </w:rPr>
  </w:style>
  <w:style w:type="paragraph" w:styleId="NormalWeb">
    <w:name w:val="Normal (Web)"/>
    <w:basedOn w:val="Normal"/>
    <w:uiPriority w:val="99"/>
    <w:semiHidden/>
    <w:unhideWhenUsed/>
    <w:rsid w:val="009F26DB"/>
    <w:pPr>
      <w:spacing w:before="100" w:beforeAutospacing="1" w:after="100" w:afterAutospacing="1" w:line="240" w:lineRule="auto"/>
    </w:pPr>
    <w:rPr>
      <w:rFonts w:ascii="Times New Roman" w:eastAsia="Times New Roman" w:hAnsi="Times New Roman" w:cs="Times New Roman"/>
      <w:sz w:val="24"/>
      <w:szCs w:val="24"/>
      <w:lang w:eastAsia="es-PY"/>
    </w:rPr>
  </w:style>
  <w:style w:type="paragraph" w:styleId="FootnoteText">
    <w:name w:val="footnote text"/>
    <w:basedOn w:val="Normal"/>
    <w:link w:val="FootnoteTextChar"/>
    <w:uiPriority w:val="99"/>
    <w:semiHidden/>
    <w:unhideWhenUsed/>
    <w:rsid w:val="009768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6836"/>
    <w:rPr>
      <w:sz w:val="20"/>
      <w:szCs w:val="20"/>
    </w:rPr>
  </w:style>
  <w:style w:type="character" w:styleId="FootnoteReference">
    <w:name w:val="footnote reference"/>
    <w:basedOn w:val="DefaultParagraphFont"/>
    <w:uiPriority w:val="99"/>
    <w:semiHidden/>
    <w:unhideWhenUsed/>
    <w:rsid w:val="00976836"/>
    <w:rPr>
      <w:vertAlign w:val="superscript"/>
    </w:rPr>
  </w:style>
  <w:style w:type="table" w:styleId="TableGrid">
    <w:name w:val="Table Grid"/>
    <w:basedOn w:val="TableNormal"/>
    <w:uiPriority w:val="39"/>
    <w:rsid w:val="00485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485B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2068B"/>
    <w:pPr>
      <w:spacing w:after="160"/>
    </w:pPr>
    <w:rPr>
      <w:rFonts w:asciiTheme="minorHAnsi" w:eastAsiaTheme="minorHAnsi" w:hAnsiTheme="minorHAnsi" w:cstheme="minorBidi"/>
      <w:b/>
      <w:bCs/>
      <w:lang w:val="es-PY"/>
    </w:rPr>
  </w:style>
  <w:style w:type="character" w:customStyle="1" w:styleId="CommentSubjectChar">
    <w:name w:val="Comment Subject Char"/>
    <w:basedOn w:val="CommentTextChar"/>
    <w:link w:val="CommentSubject"/>
    <w:uiPriority w:val="99"/>
    <w:semiHidden/>
    <w:rsid w:val="0032068B"/>
    <w:rPr>
      <w:rFonts w:ascii="Times New Roman" w:eastAsia="MS Mincho"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62641">
      <w:bodyDiv w:val="1"/>
      <w:marLeft w:val="0"/>
      <w:marRight w:val="0"/>
      <w:marTop w:val="0"/>
      <w:marBottom w:val="0"/>
      <w:divBdr>
        <w:top w:val="none" w:sz="0" w:space="0" w:color="auto"/>
        <w:left w:val="none" w:sz="0" w:space="0" w:color="auto"/>
        <w:bottom w:val="none" w:sz="0" w:space="0" w:color="auto"/>
        <w:right w:val="none" w:sz="0" w:space="0" w:color="auto"/>
      </w:divBdr>
    </w:div>
    <w:div w:id="77294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708B0-6A79-45EA-8082-6A1AC402B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1172</Words>
  <Characters>6683</Characters>
  <Application>Microsoft Office Word</Application>
  <DocSecurity>4</DocSecurity>
  <Lines>55</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Noglia Ayala</dc:creator>
  <cp:lastModifiedBy>Ospina, Aura</cp:lastModifiedBy>
  <cp:revision>2</cp:revision>
  <dcterms:created xsi:type="dcterms:W3CDTF">2018-06-11T19:16:00Z</dcterms:created>
  <dcterms:modified xsi:type="dcterms:W3CDTF">2018-06-11T19:16:00Z</dcterms:modified>
</cp:coreProperties>
</file>